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b w:val="1"/>
          <w:sz w:val="24"/>
          <w:szCs w:val="24"/>
        </w:rPr>
      </w:pPr>
      <w:r w:rsidDel="00000000" w:rsidR="00000000" w:rsidRPr="00000000">
        <w:rPr>
          <w:rtl w:val="0"/>
        </w:rPr>
      </w:r>
    </w:p>
    <w:tbl>
      <w:tblPr>
        <w:tblStyle w:val="Table1"/>
        <w:tblW w:w="11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4215"/>
        <w:gridCol w:w="3510"/>
        <w:tblGridChange w:id="0">
          <w:tblGrid>
            <w:gridCol w:w="3390"/>
            <w:gridCol w:w="4215"/>
            <w:gridCol w:w="3510"/>
          </w:tblGrid>
        </w:tblGridChange>
      </w:tblGrid>
      <w:tr>
        <w:trPr>
          <w:cantSplit w:val="0"/>
          <w:trHeight w:val="1637" w:hRule="atLeast"/>
          <w:tblHeader w:val="0"/>
        </w:trPr>
        <w:tc>
          <w:tcPr/>
          <w:p w:rsidR="00000000" w:rsidDel="00000000" w:rsidP="00000000" w:rsidRDefault="00000000" w:rsidRPr="00000000" w14:paraId="00000002">
            <w:pPr>
              <w:spacing w:after="0" w:line="240" w:lineRule="auto"/>
              <w:ind w:hanging="2"/>
              <w:rPr>
                <w:b w:val="1"/>
                <w:sz w:val="20"/>
                <w:szCs w:val="20"/>
              </w:rPr>
            </w:pPr>
            <w:r w:rsidDel="00000000" w:rsidR="00000000" w:rsidRPr="00000000">
              <w:rPr>
                <w:rtl w:val="0"/>
              </w:rPr>
            </w:r>
          </w:p>
          <w:p w:rsidR="00000000" w:rsidDel="00000000" w:rsidP="00000000" w:rsidRDefault="00000000" w:rsidRPr="00000000" w14:paraId="00000003">
            <w:pPr>
              <w:spacing w:after="0" w:line="360" w:lineRule="auto"/>
              <w:ind w:left="-15" w:firstLine="0"/>
              <w:rPr>
                <w:sz w:val="20"/>
                <w:szCs w:val="20"/>
              </w:rPr>
            </w:pPr>
            <w:r w:rsidDel="00000000" w:rsidR="00000000" w:rsidRPr="00000000">
              <w:rPr>
                <w:color w:val="424242"/>
                <w:sz w:val="20"/>
                <w:szCs w:val="20"/>
              </w:rPr>
              <w:drawing>
                <wp:inline distB="114300" distT="114300" distL="114300" distR="114300">
                  <wp:extent cx="2000250" cy="5207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00250" cy="5207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4">
            <w:pPr>
              <w:tabs>
                <w:tab w:val="center" w:leader="none" w:pos="4680"/>
                <w:tab w:val="right" w:leader="none" w:pos="9360"/>
              </w:tabs>
              <w:spacing w:after="0" w:line="240" w:lineRule="auto"/>
              <w:ind w:left="1" w:hanging="3"/>
              <w:jc w:val="center"/>
              <w:rPr>
                <w:b w:val="1"/>
                <w:sz w:val="24"/>
                <w:szCs w:val="24"/>
              </w:rPr>
            </w:pPr>
            <w:r w:rsidDel="00000000" w:rsidR="00000000" w:rsidRPr="00000000">
              <w:rPr>
                <w:rtl w:val="0"/>
              </w:rPr>
            </w:r>
          </w:p>
          <w:p w:rsidR="00000000" w:rsidDel="00000000" w:rsidP="00000000" w:rsidRDefault="00000000" w:rsidRPr="00000000" w14:paraId="00000005">
            <w:pPr>
              <w:tabs>
                <w:tab w:val="center" w:leader="none" w:pos="4680"/>
                <w:tab w:val="right" w:leader="none" w:pos="9360"/>
              </w:tabs>
              <w:spacing w:after="0" w:line="240" w:lineRule="auto"/>
              <w:jc w:val="center"/>
              <w:rPr>
                <w:b w:val="1"/>
                <w:sz w:val="24"/>
                <w:szCs w:val="24"/>
              </w:rPr>
            </w:pPr>
            <w:r w:rsidDel="00000000" w:rsidR="00000000" w:rsidRPr="00000000">
              <w:rPr>
                <w:b w:val="1"/>
                <w:sz w:val="24"/>
                <w:szCs w:val="24"/>
                <w:rtl w:val="0"/>
              </w:rPr>
              <w:t xml:space="preserve">CONSENTIMIENTO INFORMADO</w:t>
            </w:r>
          </w:p>
          <w:p w:rsidR="00000000" w:rsidDel="00000000" w:rsidP="00000000" w:rsidRDefault="00000000" w:rsidRPr="00000000" w14:paraId="00000006">
            <w:pPr>
              <w:tabs>
                <w:tab w:val="center" w:leader="none" w:pos="4680"/>
                <w:tab w:val="right" w:leader="none" w:pos="9360"/>
              </w:tabs>
              <w:spacing w:after="0" w:line="240" w:lineRule="auto"/>
              <w:ind w:left="1" w:hanging="3"/>
              <w:jc w:val="center"/>
              <w:rPr>
                <w:b w:val="1"/>
                <w:sz w:val="24"/>
                <w:szCs w:val="24"/>
              </w:rPr>
            </w:pPr>
            <w:r w:rsidDel="00000000" w:rsidR="00000000" w:rsidRPr="00000000">
              <w:rPr>
                <w:rtl w:val="0"/>
              </w:rPr>
            </w:r>
          </w:p>
          <w:p w:rsidR="00000000" w:rsidDel="00000000" w:rsidP="00000000" w:rsidRDefault="00000000" w:rsidRPr="00000000" w14:paraId="00000007">
            <w:pPr>
              <w:spacing w:after="0" w:line="276" w:lineRule="auto"/>
              <w:jc w:val="center"/>
              <w:rPr>
                <w:sz w:val="20"/>
                <w:szCs w:val="20"/>
              </w:rPr>
            </w:pPr>
            <w:r w:rsidDel="00000000" w:rsidR="00000000" w:rsidRPr="00000000">
              <w:rPr>
                <w:b w:val="1"/>
                <w:sz w:val="24"/>
                <w:szCs w:val="24"/>
                <w:rtl w:val="0"/>
              </w:rPr>
              <w:t xml:space="preserve">RELLENO DE ÁCIDO HIALURÓNICO Y HIALURONIDASA</w:t>
            </w:r>
            <w:r w:rsidDel="00000000" w:rsidR="00000000" w:rsidRPr="00000000">
              <w:rPr>
                <w:rtl w:val="0"/>
              </w:rPr>
            </w:r>
          </w:p>
        </w:tc>
        <w:tc>
          <w:tcPr/>
          <w:p w:rsidR="00000000" w:rsidDel="00000000" w:rsidP="00000000" w:rsidRDefault="00000000" w:rsidRPr="00000000" w14:paraId="00000008">
            <w:pPr>
              <w:tabs>
                <w:tab w:val="center" w:leader="none" w:pos="4680"/>
                <w:tab w:val="right" w:leader="none" w:pos="9360"/>
                <w:tab w:val="center" w:leader="none" w:pos="5040"/>
                <w:tab w:val="right" w:leader="none" w:pos="10080"/>
              </w:tabs>
              <w:spacing w:after="0" w:line="240" w:lineRule="auto"/>
              <w:ind w:hanging="2"/>
              <w:jc w:val="center"/>
              <w:rPr>
                <w:b w:val="1"/>
                <w:sz w:val="20"/>
                <w:szCs w:val="20"/>
              </w:rPr>
            </w:pPr>
            <w:r w:rsidDel="00000000" w:rsidR="00000000" w:rsidRPr="00000000">
              <w:rPr>
                <w:b w:val="1"/>
                <w:sz w:val="20"/>
                <w:szCs w:val="20"/>
                <w:rtl w:val="0"/>
              </w:rPr>
              <w:t xml:space="preserve">REVIEWED/REVISED:</w:t>
            </w:r>
          </w:p>
          <w:p w:rsidR="00000000" w:rsidDel="00000000" w:rsidP="00000000" w:rsidRDefault="00000000" w:rsidRPr="00000000" w14:paraId="00000009">
            <w:pPr>
              <w:tabs>
                <w:tab w:val="center" w:leader="none" w:pos="4680"/>
                <w:tab w:val="right" w:leader="none" w:pos="9360"/>
                <w:tab w:val="center" w:leader="none" w:pos="5040"/>
                <w:tab w:val="right" w:leader="none" w:pos="10080"/>
              </w:tabs>
              <w:spacing w:after="0" w:line="240" w:lineRule="auto"/>
              <w:ind w:hanging="2"/>
              <w:rPr>
                <w:b w:val="1"/>
                <w:sz w:val="20"/>
                <w:szCs w:val="20"/>
              </w:rPr>
            </w:pPr>
            <w:r w:rsidDel="00000000" w:rsidR="00000000" w:rsidRPr="00000000">
              <w:rPr>
                <w:rtl w:val="0"/>
              </w:rPr>
            </w:r>
          </w:p>
          <w:p w:rsidR="00000000" w:rsidDel="00000000" w:rsidP="00000000" w:rsidRDefault="00000000" w:rsidRPr="00000000" w14:paraId="0000000A">
            <w:pPr>
              <w:tabs>
                <w:tab w:val="center" w:leader="none" w:pos="4680"/>
                <w:tab w:val="right" w:leader="none" w:pos="9360"/>
                <w:tab w:val="center" w:leader="none" w:pos="5040"/>
                <w:tab w:val="right" w:leader="none" w:pos="10080"/>
              </w:tabs>
              <w:spacing w:after="0" w:line="240" w:lineRule="auto"/>
              <w:ind w:hanging="2"/>
              <w:rPr>
                <w:b w:val="1"/>
                <w:sz w:val="20"/>
                <w:szCs w:val="20"/>
              </w:rPr>
            </w:pPr>
            <w:r w:rsidDel="00000000" w:rsidR="00000000" w:rsidRPr="00000000">
              <w:rPr>
                <w:b w:val="1"/>
                <w:sz w:val="20"/>
                <w:szCs w:val="20"/>
                <w:rtl w:val="0"/>
              </w:rPr>
              <w:t xml:space="preserve">CREATED: 09/2020</w:t>
            </w:r>
          </w:p>
          <w:p w:rsidR="00000000" w:rsidDel="00000000" w:rsidP="00000000" w:rsidRDefault="00000000" w:rsidRPr="00000000" w14:paraId="0000000B">
            <w:pPr>
              <w:tabs>
                <w:tab w:val="center" w:leader="none" w:pos="4680"/>
                <w:tab w:val="right" w:leader="none" w:pos="9360"/>
                <w:tab w:val="center" w:leader="none" w:pos="5040"/>
                <w:tab w:val="right" w:leader="none" w:pos="10080"/>
              </w:tabs>
              <w:spacing w:after="0" w:line="240" w:lineRule="auto"/>
              <w:ind w:hanging="2"/>
              <w:rPr>
                <w:sz w:val="24"/>
                <w:szCs w:val="24"/>
              </w:rPr>
            </w:pPr>
            <w:r w:rsidDel="00000000" w:rsidR="00000000" w:rsidRPr="00000000">
              <w:rPr>
                <w:b w:val="1"/>
                <w:sz w:val="20"/>
                <w:szCs w:val="20"/>
                <w:rtl w:val="0"/>
              </w:rPr>
              <w:t xml:space="preserve">REVIEWED AND REVISED: 11/2022</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0C">
            <w:pPr>
              <w:spacing w:after="0" w:line="240" w:lineRule="auto"/>
              <w:ind w:hanging="2"/>
              <w:rPr>
                <w:b w:val="1"/>
                <w:sz w:val="20"/>
                <w:szCs w:val="20"/>
              </w:rPr>
            </w:pPr>
            <w:r w:rsidDel="00000000" w:rsidR="00000000" w:rsidRPr="00000000">
              <w:rPr>
                <w:b w:val="1"/>
                <w:sz w:val="20"/>
                <w:szCs w:val="20"/>
                <w:rtl w:val="0"/>
              </w:rPr>
              <w:t xml:space="preserve">Portrait Spa and Concierge Locations</w:t>
            </w:r>
          </w:p>
        </w:tc>
        <w:tc>
          <w:tcPr/>
          <w:p w:rsidR="00000000" w:rsidDel="00000000" w:rsidP="00000000" w:rsidRDefault="00000000" w:rsidRPr="00000000" w14:paraId="0000000D">
            <w:pPr>
              <w:tabs>
                <w:tab w:val="left" w:leader="none" w:pos="2936"/>
              </w:tabs>
              <w:spacing w:after="0" w:line="240" w:lineRule="auto"/>
              <w:ind w:hanging="2"/>
              <w:jc w:val="center"/>
              <w:rPr>
                <w:b w:val="1"/>
                <w:sz w:val="20"/>
                <w:szCs w:val="20"/>
              </w:rPr>
            </w:pPr>
            <w:r w:rsidDel="00000000" w:rsidR="00000000" w:rsidRPr="00000000">
              <w:rPr>
                <w:b w:val="1"/>
                <w:sz w:val="20"/>
                <w:szCs w:val="20"/>
                <w:rtl w:val="0"/>
              </w:rPr>
              <w:t xml:space="preserve">Registered Nurse, Nurse Practitioner and Physician Assistant Guidelines</w:t>
            </w:r>
          </w:p>
        </w:tc>
        <w:tc>
          <w:tcPr/>
          <w:p w:rsidR="00000000" w:rsidDel="00000000" w:rsidP="00000000" w:rsidRDefault="00000000" w:rsidRPr="00000000" w14:paraId="0000000E">
            <w:pPr>
              <w:tabs>
                <w:tab w:val="center" w:leader="none" w:pos="4680"/>
                <w:tab w:val="right" w:leader="none" w:pos="9360"/>
                <w:tab w:val="center" w:leader="none" w:pos="5040"/>
                <w:tab w:val="right" w:leader="none" w:pos="10080"/>
              </w:tabs>
              <w:spacing w:after="0" w:line="240" w:lineRule="auto"/>
              <w:ind w:hanging="2"/>
              <w:jc w:val="center"/>
              <w:rPr>
                <w:b w:val="1"/>
                <w:sz w:val="20"/>
                <w:szCs w:val="20"/>
              </w:rPr>
            </w:pPr>
            <w:r w:rsidDel="00000000" w:rsidR="00000000" w:rsidRPr="00000000">
              <w:rPr>
                <w:b w:val="1"/>
                <w:sz w:val="20"/>
                <w:szCs w:val="20"/>
                <w:rtl w:val="0"/>
              </w:rPr>
              <w:t xml:space="preserve">Medical Director:</w:t>
            </w:r>
          </w:p>
          <w:p w:rsidR="00000000" w:rsidDel="00000000" w:rsidP="00000000" w:rsidRDefault="00000000" w:rsidRPr="00000000" w14:paraId="0000000F">
            <w:pPr>
              <w:tabs>
                <w:tab w:val="center" w:leader="none" w:pos="4680"/>
                <w:tab w:val="right" w:leader="none" w:pos="9360"/>
                <w:tab w:val="center" w:leader="none" w:pos="5040"/>
                <w:tab w:val="right" w:leader="none" w:pos="10080"/>
              </w:tabs>
              <w:spacing w:after="0" w:line="240" w:lineRule="auto"/>
              <w:ind w:hanging="2"/>
              <w:jc w:val="center"/>
              <w:rPr>
                <w:b w:val="1"/>
                <w:sz w:val="20"/>
                <w:szCs w:val="20"/>
              </w:rPr>
            </w:pPr>
            <w:r w:rsidDel="00000000" w:rsidR="00000000" w:rsidRPr="00000000">
              <w:rPr>
                <w:b w:val="1"/>
                <w:sz w:val="20"/>
                <w:szCs w:val="20"/>
                <w:rtl w:val="0"/>
              </w:rPr>
              <w:t xml:space="preserve">Dr. Patrick Blake, MD</w:t>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60"/>
        </w:tabs>
        <w:spacing w:after="360" w:before="0" w:line="276" w:lineRule="auto"/>
        <w:ind w:left="0" w:right="0" w:firstLine="0"/>
        <w:jc w:val="left"/>
        <w:rPr>
          <w:b w:val="1"/>
          <w:sz w:val="24"/>
          <w:szCs w:val="24"/>
          <w:u w:val="single"/>
        </w:rPr>
      </w:pPr>
      <w:r w:rsidDel="00000000" w:rsidR="00000000" w:rsidRPr="00000000">
        <w:rPr>
          <w:rtl w:val="0"/>
        </w:rPr>
      </w:r>
    </w:p>
    <w:p w:rsidR="00000000" w:rsidDel="00000000" w:rsidP="00000000" w:rsidRDefault="00000000" w:rsidRPr="00000000" w14:paraId="00000011">
      <w:pPr>
        <w:tabs>
          <w:tab w:val="left" w:leader="none" w:pos="-720"/>
          <w:tab w:val="left" w:leader="none" w:pos="0"/>
        </w:tabs>
        <w:spacing w:after="0" w:line="240" w:lineRule="auto"/>
        <w:ind w:left="-180" w:firstLine="0"/>
        <w:jc w:val="both"/>
        <w:rPr>
          <w:sz w:val="24"/>
          <w:szCs w:val="24"/>
          <w:highlight w:val="green"/>
        </w:rPr>
      </w:pPr>
      <w:r w:rsidDel="00000000" w:rsidR="00000000" w:rsidRPr="00000000">
        <w:rPr>
          <w:sz w:val="24"/>
          <w:szCs w:val="24"/>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12">
      <w:pPr>
        <w:tabs>
          <w:tab w:val="left" w:leader="none" w:pos="-720"/>
          <w:tab w:val="left" w:leader="none" w:pos="0"/>
        </w:tabs>
        <w:spacing w:after="0" w:line="240" w:lineRule="auto"/>
        <w:ind w:left="-180" w:firstLine="0"/>
        <w:jc w:val="both"/>
        <w:rPr>
          <w:sz w:val="24"/>
          <w:szCs w:val="24"/>
          <w:highlight w:val="green"/>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Parte 1.</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singl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single"/>
        </w:rPr>
      </w:pPr>
      <w:r w:rsidDel="00000000" w:rsidR="00000000" w:rsidRPr="00000000">
        <w:rPr>
          <w:b w:val="1"/>
          <w:sz w:val="24"/>
          <w:szCs w:val="24"/>
          <w:u w:val="single"/>
          <w:rtl w:val="0"/>
        </w:rPr>
        <w:t xml:space="preserve">Introducción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Los rellenos dérmicos de ácido hialurónico (AH) se utilizan en la práctica estética para aumentar los tejidos blandos, principalmente en la región facial. Son productos no derivados de animales compuestos por ácido hialurónico y se consideran implantes recetados. Los rellenos de AH se inyectan en planos específicos dentro de las capas dérmicas de la piel. La inyección de rellenos dérmicos está aprobada por la FDA para el tratamiento de arrugas y pliegues moderados a severos. La inyección con rellenos dérmicos está indicada para el tratamiento temporal de líneas faciales, aumento de labios, cicatrices, pliegues y otras indicaciones de contorno facial. Hay varias áreas inyectadas fuera de etiqueta que se utilizan ampliamente en el campo médico estético. A partir de agosto 2023, los rellenos de AH aprobados por la FDA incluyen: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Allergan - Juvéderm® Ultra, Juvéderm® Ultra XC, Juvéderm® Ultra Plus, Juvéderm® Volbella, Juvéderm® Voluma, Juvéderm® Vollure y Juvéderm® Volux, </w:t>
      </w:r>
      <w:r w:rsidDel="00000000" w:rsidR="00000000" w:rsidRPr="00000000">
        <w:rPr>
          <w:sz w:val="24"/>
          <w:szCs w:val="24"/>
          <w:rtl w:val="0"/>
        </w:rPr>
        <w:t xml:space="preserve">Juvéderm® SKINVIVE™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Galderma - ® Restylane®, Restylane-L®, Restylane Lyft ®, Restylane Refyne ®, Restylane Defyne ®, </w:t>
      </w:r>
      <w:r w:rsidDel="00000000" w:rsidR="00000000" w:rsidRPr="00000000">
        <w:rPr>
          <w:sz w:val="24"/>
          <w:szCs w:val="24"/>
          <w:rtl w:val="0"/>
        </w:rPr>
        <w:t xml:space="preserve">Restylane Eyelight®,</w:t>
      </w:r>
      <w:r w:rsidDel="00000000" w:rsidR="00000000" w:rsidRPr="00000000">
        <w:rPr>
          <w:sz w:val="24"/>
          <w:szCs w:val="24"/>
          <w:rtl w:val="0"/>
        </w:rPr>
        <w:t xml:space="preserve"> Restylane Kysse® y Restylane Contour®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Prollenium - Revanesse Versa® y Revanesse Lips®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Merz Aesthetics - Belotero Balance®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RHA - RHA®2, RHA®3, RHA®4 y RHA Redensity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singl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singl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singl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single"/>
        </w:rPr>
      </w:pPr>
      <w:r w:rsidDel="00000000" w:rsidR="00000000" w:rsidRPr="00000000">
        <w:rPr>
          <w:b w:val="1"/>
          <w:sz w:val="24"/>
          <w:szCs w:val="24"/>
          <w:u w:val="single"/>
          <w:rtl w:val="0"/>
        </w:rPr>
        <w:t xml:space="preserve">Alternativas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Existen opciones adicionales para la corrección de líneas y voluminización. Estas incluyen trasplante de grasa, implantes, cremas faciales, neurotoxinas, peelings químicos, tratamientos con láser en la superficie de la piel, cirugía y ningún tratamiento.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singl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single"/>
        </w:rPr>
      </w:pPr>
      <w:r w:rsidDel="00000000" w:rsidR="00000000" w:rsidRPr="00000000">
        <w:rPr>
          <w:b w:val="1"/>
          <w:sz w:val="24"/>
          <w:szCs w:val="24"/>
          <w:u w:val="single"/>
          <w:rtl w:val="0"/>
        </w:rPr>
        <w:t xml:space="preserve">Efectos secundarios y riesgos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Cada procedimiento conlleva cierto riesgo, y es importante que comprenda los riesgos involucrados. La elección de someterse a este procedimiento se basa en la comparación del riesgo con el beneficio potencial. Aunque la mayoría de los pacientes no experimentan efectos secundarios o tienen efectos secundarios mínimos (hinchazón o hematomas leves), debe discutir cada posible complicación con su proveedor para asegurarse de comprender los riesgos, las posibles complicaciones y las consecuencias de las inyecciones de relleno.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single"/>
        </w:rPr>
      </w:pPr>
      <w:r w:rsidDel="00000000" w:rsidR="00000000" w:rsidRPr="00000000">
        <w:rPr>
          <w:b w:val="1"/>
          <w:sz w:val="24"/>
          <w:szCs w:val="24"/>
          <w:u w:val="single"/>
          <w:rtl w:val="0"/>
        </w:rPr>
        <w:t xml:space="preserve">Los riesgos incluyen: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single"/>
        </w:rPr>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Reacción alérgica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Infección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Irregularidad en la textura - sensación abultada o gruesa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Úlcera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Moretones, enrojecimiento, picazón, dolor,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sensibilidad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Cicatrización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Hinchazón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Sangrado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Herpes labial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Mal resultado cosmético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Ceguera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b w:val="1"/>
          <w:sz w:val="24"/>
          <w:szCs w:val="24"/>
          <w:rtl w:val="0"/>
        </w:rPr>
        <w:t xml:space="preserve">Corrección incompleta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single"/>
        </w:rPr>
      </w:pPr>
      <w:r w:rsidDel="00000000" w:rsidR="00000000" w:rsidRPr="00000000">
        <w:rPr>
          <w:rtl w:val="0"/>
        </w:rPr>
      </w:r>
    </w:p>
    <w:p w:rsidR="00000000" w:rsidDel="00000000" w:rsidP="00000000" w:rsidRDefault="00000000" w:rsidRPr="00000000" w14:paraId="00000037">
      <w:pPr>
        <w:pageBreakBefore w:val="0"/>
        <w:spacing w:line="276" w:lineRule="auto"/>
        <w:jc w:val="both"/>
        <w:rPr>
          <w:sz w:val="24"/>
          <w:szCs w:val="24"/>
        </w:rPr>
      </w:pPr>
      <w:r w:rsidDel="00000000" w:rsidR="00000000" w:rsidRPr="00000000">
        <w:rPr>
          <w:sz w:val="24"/>
          <w:szCs w:val="24"/>
          <w:rtl w:val="0"/>
        </w:rPr>
        <w:t xml:space="preserve">La mayoría de los efectos secundarios son leves o moderados en su naturaleza, y su duración es breve (7 días o menos). Los efectos secundarios más comunes incluyen, pero no se limitan a, reacciones temporales en el sitio de la inyección, tales como: enrojecimiento, dolor/sensibilidad, firmeza, hinchazón, bultos, moretones y decoloración.</w:t>
      </w:r>
    </w:p>
    <w:p w:rsidR="00000000" w:rsidDel="00000000" w:rsidP="00000000" w:rsidRDefault="00000000" w:rsidRPr="00000000" w14:paraId="00000038">
      <w:pPr>
        <w:pageBreakBefore w:val="0"/>
        <w:spacing w:line="276" w:lineRule="auto"/>
        <w:jc w:val="both"/>
        <w:rPr>
          <w:sz w:val="24"/>
          <w:szCs w:val="24"/>
        </w:rPr>
      </w:pPr>
      <w:r w:rsidDel="00000000" w:rsidR="00000000" w:rsidRPr="00000000">
        <w:rPr>
          <w:sz w:val="24"/>
          <w:szCs w:val="24"/>
          <w:rtl w:val="0"/>
        </w:rPr>
        <w:t xml:space="preserve">Ciertas vacunas, especialmente la vacuna COVID-19 de Moderna, pueden causar hinchazón poco después de la administración. Esto es tratable y hasta ahora se ha encontrado que es temporal.</w:t>
      </w:r>
    </w:p>
    <w:p w:rsidR="00000000" w:rsidDel="00000000" w:rsidP="00000000" w:rsidRDefault="00000000" w:rsidRPr="00000000" w14:paraId="00000039">
      <w:pPr>
        <w:pageBreakBefore w:val="0"/>
        <w:spacing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3A">
      <w:pPr>
        <w:pageBreakBefore w:val="0"/>
        <w:spacing w:line="276" w:lineRule="auto"/>
        <w:rPr>
          <w:b w:val="1"/>
          <w:sz w:val="24"/>
          <w:szCs w:val="24"/>
          <w:u w:val="single"/>
        </w:rPr>
      </w:pPr>
      <w:r w:rsidDel="00000000" w:rsidR="00000000" w:rsidRPr="00000000">
        <w:rPr>
          <w:b w:val="1"/>
          <w:sz w:val="24"/>
          <w:szCs w:val="24"/>
          <w:u w:val="single"/>
          <w:rtl w:val="0"/>
        </w:rPr>
        <w:t xml:space="preserve">Contraindicaciones</w:t>
      </w:r>
    </w:p>
    <w:p w:rsidR="00000000" w:rsidDel="00000000" w:rsidP="00000000" w:rsidRDefault="00000000" w:rsidRPr="00000000" w14:paraId="0000003B">
      <w:pPr>
        <w:pageBreakBefore w:val="0"/>
        <w:spacing w:line="276" w:lineRule="auto"/>
        <w:ind w:left="0" w:firstLine="0"/>
        <w:rPr>
          <w:sz w:val="24"/>
          <w:szCs w:val="24"/>
        </w:rPr>
      </w:pPr>
      <w:r w:rsidDel="00000000" w:rsidR="00000000" w:rsidRPr="00000000">
        <w:rPr>
          <w:sz w:val="24"/>
          <w:szCs w:val="24"/>
          <w:rtl w:val="0"/>
        </w:rPr>
        <w:t xml:space="preserve">No tengo antecedentes de ninguno de los siguientes:</w:t>
      </w:r>
    </w:p>
    <w:p w:rsidR="00000000" w:rsidDel="00000000" w:rsidP="00000000" w:rsidRDefault="00000000" w:rsidRPr="00000000" w14:paraId="0000003C">
      <w:pPr>
        <w:pageBreakBefore w:val="0"/>
        <w:numPr>
          <w:ilvl w:val="0"/>
          <w:numId w:val="2"/>
        </w:numPr>
        <w:spacing w:after="0" w:afterAutospacing="0" w:line="276" w:lineRule="auto"/>
        <w:ind w:left="720" w:hanging="360"/>
        <w:rPr>
          <w:sz w:val="24"/>
          <w:szCs w:val="24"/>
          <w:u w:val="none"/>
        </w:rPr>
      </w:pPr>
      <w:r w:rsidDel="00000000" w:rsidR="00000000" w:rsidRPr="00000000">
        <w:rPr>
          <w:sz w:val="24"/>
          <w:szCs w:val="24"/>
          <w:rtl w:val="0"/>
        </w:rPr>
        <w:t xml:space="preserve">Alergias graves múltiples o antecedentes de anafilaxia.</w:t>
      </w:r>
    </w:p>
    <w:p w:rsidR="00000000" w:rsidDel="00000000" w:rsidP="00000000" w:rsidRDefault="00000000" w:rsidRPr="00000000" w14:paraId="0000003D">
      <w:pPr>
        <w:pageBreakBefore w:val="0"/>
        <w:numPr>
          <w:ilvl w:val="0"/>
          <w:numId w:val="2"/>
        </w:numPr>
        <w:spacing w:after="0" w:afterAutospacing="0" w:line="276" w:lineRule="auto"/>
        <w:ind w:left="720" w:hanging="360"/>
        <w:rPr>
          <w:sz w:val="24"/>
          <w:szCs w:val="24"/>
          <w:u w:val="none"/>
        </w:rPr>
      </w:pPr>
      <w:r w:rsidDel="00000000" w:rsidR="00000000" w:rsidRPr="00000000">
        <w:rPr>
          <w:sz w:val="24"/>
          <w:szCs w:val="24"/>
          <w:rtl w:val="0"/>
        </w:rPr>
        <w:t xml:space="preserve">Antecedentes de alergias a proteínas de bactérias gram positivas ou lidocaína.</w:t>
      </w:r>
    </w:p>
    <w:p w:rsidR="00000000" w:rsidDel="00000000" w:rsidP="00000000" w:rsidRDefault="00000000" w:rsidRPr="00000000" w14:paraId="0000003E">
      <w:pPr>
        <w:pageBreakBefore w:val="0"/>
        <w:numPr>
          <w:ilvl w:val="0"/>
          <w:numId w:val="2"/>
        </w:numPr>
        <w:spacing w:line="276" w:lineRule="auto"/>
        <w:ind w:left="720" w:hanging="360"/>
        <w:rPr>
          <w:sz w:val="24"/>
          <w:szCs w:val="24"/>
          <w:u w:val="none"/>
        </w:rPr>
      </w:pPr>
      <w:r w:rsidDel="00000000" w:rsidR="00000000" w:rsidRPr="00000000">
        <w:rPr>
          <w:sz w:val="24"/>
          <w:szCs w:val="24"/>
          <w:rtl w:val="0"/>
        </w:rPr>
        <w:t xml:space="preserve">No estoy embarazada ni estoy amamantando.</w:t>
      </w:r>
    </w:p>
    <w:p w:rsidR="00000000" w:rsidDel="00000000" w:rsidP="00000000" w:rsidRDefault="00000000" w:rsidRPr="00000000" w14:paraId="0000003F">
      <w:pPr>
        <w:pageBreakBefore w:val="0"/>
        <w:spacing w:line="276" w:lineRule="auto"/>
        <w:rPr>
          <w:b w:val="1"/>
          <w:sz w:val="24"/>
          <w:szCs w:val="24"/>
          <w:u w:val="single"/>
        </w:rPr>
      </w:pPr>
      <w:r w:rsidDel="00000000" w:rsidR="00000000" w:rsidRPr="00000000">
        <w:rPr>
          <w:rtl w:val="0"/>
        </w:rPr>
      </w:r>
    </w:p>
    <w:p w:rsidR="00000000" w:rsidDel="00000000" w:rsidP="00000000" w:rsidRDefault="00000000" w:rsidRPr="00000000" w14:paraId="00000040">
      <w:pPr>
        <w:pageBreakBefore w:val="0"/>
        <w:spacing w:line="276" w:lineRule="auto"/>
        <w:jc w:val="both"/>
        <w:rPr>
          <w:sz w:val="24"/>
          <w:szCs w:val="24"/>
        </w:rPr>
      </w:pPr>
      <w:r w:rsidDel="00000000" w:rsidR="00000000" w:rsidRPr="00000000">
        <w:rPr>
          <w:sz w:val="24"/>
          <w:szCs w:val="24"/>
          <w:rtl w:val="0"/>
        </w:rPr>
        <w:t xml:space="preserve">Las siguientes son consideraciones importantes de tratamiento que debe discutir con nosotros y entender para ayudar a evitar resultados insatisfactorios y complicaciones. Reconozco el aumento del riesgo de complicaciones y informaré a mi proveedor si tengo:</w:t>
      </w:r>
    </w:p>
    <w:p w:rsidR="00000000" w:rsidDel="00000000" w:rsidP="00000000" w:rsidRDefault="00000000" w:rsidRPr="00000000" w14:paraId="00000041">
      <w:pPr>
        <w:pageBreakBefore w:val="0"/>
        <w:numPr>
          <w:ilvl w:val="0"/>
          <w:numId w:val="1"/>
        </w:numPr>
        <w:spacing w:after="0" w:afterAutospacing="0" w:line="276" w:lineRule="auto"/>
        <w:ind w:left="720" w:hanging="360"/>
        <w:rPr>
          <w:sz w:val="24"/>
          <w:szCs w:val="24"/>
          <w:u w:val="none"/>
        </w:rPr>
      </w:pPr>
      <w:r w:rsidDel="00000000" w:rsidR="00000000" w:rsidRPr="00000000">
        <w:rPr>
          <w:sz w:val="24"/>
          <w:szCs w:val="24"/>
          <w:rtl w:val="0"/>
        </w:rPr>
        <w:t xml:space="preserve">Un trastorno de sangrado o inmunodeficiencia</w:t>
      </w:r>
    </w:p>
    <w:p w:rsidR="00000000" w:rsidDel="00000000" w:rsidP="00000000" w:rsidRDefault="00000000" w:rsidRPr="00000000" w14:paraId="00000042">
      <w:pPr>
        <w:pageBreakBefore w:val="0"/>
        <w:numPr>
          <w:ilvl w:val="0"/>
          <w:numId w:val="1"/>
        </w:numPr>
        <w:spacing w:line="276" w:lineRule="auto"/>
        <w:ind w:left="720" w:hanging="360"/>
        <w:rPr>
          <w:sz w:val="24"/>
          <w:szCs w:val="24"/>
          <w:u w:val="none"/>
        </w:rPr>
      </w:pPr>
      <w:r w:rsidDel="00000000" w:rsidR="00000000" w:rsidRPr="00000000">
        <w:rPr>
          <w:sz w:val="24"/>
          <w:szCs w:val="24"/>
          <w:rtl w:val="0"/>
        </w:rPr>
        <w:t xml:space="preserve">Estoy tomando algún medicamento o suplemento que prolonga el sangrado o suprime mi sistema inmunológico.</w:t>
      </w:r>
    </w:p>
    <w:p w:rsidR="00000000" w:rsidDel="00000000" w:rsidP="00000000" w:rsidRDefault="00000000" w:rsidRPr="00000000" w14:paraId="00000043">
      <w:pPr>
        <w:pageBreakBefore w:val="0"/>
        <w:spacing w:line="276" w:lineRule="auto"/>
        <w:rPr>
          <w:b w:val="1"/>
          <w:sz w:val="24"/>
          <w:szCs w:val="24"/>
          <w:u w:val="single"/>
        </w:rPr>
      </w:pPr>
      <w:r w:rsidDel="00000000" w:rsidR="00000000" w:rsidRPr="00000000">
        <w:rPr>
          <w:rtl w:val="0"/>
        </w:rPr>
      </w:r>
    </w:p>
    <w:p w:rsidR="00000000" w:rsidDel="00000000" w:rsidP="00000000" w:rsidRDefault="00000000" w:rsidRPr="00000000" w14:paraId="00000044">
      <w:pPr>
        <w:pageBreakBefore w:val="0"/>
        <w:spacing w:line="276" w:lineRule="auto"/>
        <w:rPr>
          <w:b w:val="1"/>
          <w:sz w:val="24"/>
          <w:szCs w:val="24"/>
          <w:u w:val="single"/>
        </w:rPr>
      </w:pPr>
      <w:r w:rsidDel="00000000" w:rsidR="00000000" w:rsidRPr="00000000">
        <w:rPr>
          <w:b w:val="1"/>
          <w:sz w:val="24"/>
          <w:szCs w:val="24"/>
          <w:u w:val="single"/>
          <w:rtl w:val="0"/>
        </w:rPr>
        <w:t xml:space="preserve">Resultados</w:t>
      </w:r>
    </w:p>
    <w:p w:rsidR="00000000" w:rsidDel="00000000" w:rsidP="00000000" w:rsidRDefault="00000000" w:rsidRPr="00000000" w14:paraId="00000045">
      <w:pPr>
        <w:pageBreakBefore w:val="0"/>
        <w:spacing w:line="276" w:lineRule="auto"/>
        <w:jc w:val="both"/>
        <w:rPr>
          <w:sz w:val="24"/>
          <w:szCs w:val="24"/>
        </w:rPr>
      </w:pPr>
      <w:r w:rsidDel="00000000" w:rsidR="00000000" w:rsidRPr="00000000">
        <w:rPr>
          <w:sz w:val="24"/>
          <w:szCs w:val="24"/>
          <w:rtl w:val="0"/>
        </w:rPr>
        <w:t xml:space="preserve">Entiendo que el grado real de mejoría no se puede predecir o garantizar completamente. Además, entiendo que el efecto disminuirá gradualmente y pueden ser necesarios tratamientos adicionales para mantener el efecto deseado.</w:t>
      </w:r>
    </w:p>
    <w:p w:rsidR="00000000" w:rsidDel="00000000" w:rsidP="00000000" w:rsidRDefault="00000000" w:rsidRPr="00000000" w14:paraId="00000046">
      <w:pPr>
        <w:pageBreakBefore w:val="0"/>
        <w:spacing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47">
      <w:pPr>
        <w:pageBreakBefore w:val="0"/>
        <w:spacing w:line="276" w:lineRule="auto"/>
        <w:jc w:val="both"/>
        <w:rPr>
          <w:b w:val="1"/>
          <w:sz w:val="24"/>
          <w:szCs w:val="24"/>
          <w:u w:val="single"/>
        </w:rPr>
      </w:pPr>
      <w:r w:rsidDel="00000000" w:rsidR="00000000" w:rsidRPr="00000000">
        <w:rPr>
          <w:b w:val="1"/>
          <w:sz w:val="24"/>
          <w:szCs w:val="24"/>
          <w:u w:val="single"/>
          <w:rtl w:val="0"/>
        </w:rPr>
        <w:t xml:space="preserve">Responsabilidades financieras</w:t>
      </w:r>
    </w:p>
    <w:p w:rsidR="00000000" w:rsidDel="00000000" w:rsidP="00000000" w:rsidRDefault="00000000" w:rsidRPr="00000000" w14:paraId="00000048">
      <w:pPr>
        <w:pageBreakBefore w:val="0"/>
        <w:spacing w:line="276" w:lineRule="auto"/>
        <w:jc w:val="both"/>
        <w:rPr>
          <w:sz w:val="24"/>
          <w:szCs w:val="24"/>
        </w:rPr>
      </w:pPr>
      <w:r w:rsidDel="00000000" w:rsidR="00000000" w:rsidRPr="00000000">
        <w:rPr>
          <w:sz w:val="24"/>
          <w:szCs w:val="24"/>
          <w:rtl w:val="0"/>
        </w:rPr>
        <w:t xml:space="preserve">Entiendo que el costo de la inyección puede implicar varios cargos que incluirían cualquier retoque. Entiendo que puede requerir múltiples tratamientos. No se emitirán reembolsos por resultados insatisfactorios percibidos. Entiendo que los costos del tratamiento médico serían mi responsabilidad si se presentan complicaciones. No se me han hecho garantías.</w:t>
      </w:r>
    </w:p>
    <w:p w:rsidR="00000000" w:rsidDel="00000000" w:rsidP="00000000" w:rsidRDefault="00000000" w:rsidRPr="00000000" w14:paraId="00000049">
      <w:pPr>
        <w:pageBreakBefore w:val="0"/>
        <w:spacing w:line="276" w:lineRule="auto"/>
        <w:rPr>
          <w:b w:val="1"/>
          <w:sz w:val="24"/>
          <w:szCs w:val="24"/>
          <w:u w:val="single"/>
        </w:rPr>
      </w:pPr>
      <w:r w:rsidDel="00000000" w:rsidR="00000000" w:rsidRPr="00000000">
        <w:rPr>
          <w:rtl w:val="0"/>
        </w:rPr>
      </w:r>
    </w:p>
    <w:p w:rsidR="00000000" w:rsidDel="00000000" w:rsidP="00000000" w:rsidRDefault="00000000" w:rsidRPr="00000000" w14:paraId="0000004A">
      <w:pPr>
        <w:pageBreakBefore w:val="0"/>
        <w:spacing w:line="276" w:lineRule="auto"/>
        <w:rPr>
          <w:b w:val="1"/>
          <w:sz w:val="24"/>
          <w:szCs w:val="24"/>
          <w:u w:val="single"/>
        </w:rPr>
      </w:pPr>
      <w:r w:rsidDel="00000000" w:rsidR="00000000" w:rsidRPr="00000000">
        <w:rPr>
          <w:b w:val="1"/>
          <w:sz w:val="24"/>
          <w:szCs w:val="24"/>
          <w:u w:val="single"/>
          <w:rtl w:val="0"/>
        </w:rPr>
        <w:t xml:space="preserve">Riesgo a largo plazo</w:t>
      </w:r>
    </w:p>
    <w:p w:rsidR="00000000" w:rsidDel="00000000" w:rsidP="00000000" w:rsidRDefault="00000000" w:rsidRPr="00000000" w14:paraId="0000004B">
      <w:pPr>
        <w:pageBreakBefore w:val="0"/>
        <w:spacing w:line="276" w:lineRule="auto"/>
        <w:jc w:val="both"/>
        <w:rPr>
          <w:sz w:val="24"/>
          <w:szCs w:val="24"/>
        </w:rPr>
      </w:pPr>
      <w:r w:rsidDel="00000000" w:rsidR="00000000" w:rsidRPr="00000000">
        <w:rPr>
          <w:sz w:val="24"/>
          <w:szCs w:val="24"/>
          <w:rtl w:val="0"/>
        </w:rPr>
        <w:t xml:space="preserve">Entiendo que los riesgos de los rellenos inyectables pueden no ser completamente conocidos. La información presentada a mí se basa en numerosos estudios clínicos. Aunque se consideran seguros, mi proveedor y la compañía no son responsables de ningún riesgo de rellenos inyectables que aún no se hayan descubierto.</w:t>
      </w:r>
    </w:p>
    <w:p w:rsidR="00000000" w:rsidDel="00000000" w:rsidP="00000000" w:rsidRDefault="00000000" w:rsidRPr="00000000" w14:paraId="0000004C">
      <w:pPr>
        <w:pageBreakBefore w:val="0"/>
        <w:spacing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4D">
      <w:pPr>
        <w:pageBreakBefore w:val="0"/>
        <w:spacing w:line="276" w:lineRule="auto"/>
        <w:jc w:val="both"/>
        <w:rPr>
          <w:b w:val="1"/>
          <w:sz w:val="24"/>
          <w:szCs w:val="24"/>
          <w:u w:val="single"/>
        </w:rPr>
      </w:pPr>
      <w:r w:rsidDel="00000000" w:rsidR="00000000" w:rsidRPr="00000000">
        <w:rPr>
          <w:b w:val="1"/>
          <w:sz w:val="24"/>
          <w:szCs w:val="24"/>
          <w:u w:val="single"/>
          <w:rtl w:val="0"/>
        </w:rPr>
        <w:t xml:space="preserve">Resultado insatisfactorio</w:t>
      </w:r>
    </w:p>
    <w:p w:rsidR="00000000" w:rsidDel="00000000" w:rsidP="00000000" w:rsidRDefault="00000000" w:rsidRPr="00000000" w14:paraId="0000004E">
      <w:pPr>
        <w:pageBreakBefore w:val="0"/>
        <w:spacing w:line="276" w:lineRule="auto"/>
        <w:jc w:val="both"/>
        <w:rPr>
          <w:sz w:val="24"/>
          <w:szCs w:val="24"/>
        </w:rPr>
      </w:pPr>
      <w:r w:rsidDel="00000000" w:rsidR="00000000" w:rsidRPr="00000000">
        <w:rPr>
          <w:sz w:val="24"/>
          <w:szCs w:val="24"/>
          <w:rtl w:val="0"/>
        </w:rPr>
        <w:t xml:space="preserve">Existe la posibilidad de una respuesta pobre o insuficiente de los rellenos inyectables. Pueden ser necesarias inyecciones adicionales. Los resultados completos no pueden evaluarse dentro de la primera semana después del tratamiento.</w:t>
      </w:r>
    </w:p>
    <w:p w:rsidR="00000000" w:rsidDel="00000000" w:rsidP="00000000" w:rsidRDefault="00000000" w:rsidRPr="00000000" w14:paraId="0000004F">
      <w:pPr>
        <w:pageBreakBefore w:val="0"/>
        <w:spacing w:line="276" w:lineRule="auto"/>
        <w:jc w:val="center"/>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50">
      <w:pPr>
        <w:spacing w:after="0" w:line="276" w:lineRule="auto"/>
        <w:rPr>
          <w:b w:val="1"/>
          <w:sz w:val="24"/>
          <w:szCs w:val="24"/>
        </w:rPr>
      </w:pPr>
      <w:r w:rsidDel="00000000" w:rsidR="00000000" w:rsidRPr="00000000">
        <w:rPr>
          <w:b w:val="1"/>
          <w:sz w:val="24"/>
          <w:szCs w:val="24"/>
          <w:rtl w:val="0"/>
        </w:rPr>
        <w:t xml:space="preserve">Parte 2.</w:t>
      </w:r>
    </w:p>
    <w:p w:rsidR="00000000" w:rsidDel="00000000" w:rsidP="00000000" w:rsidRDefault="00000000" w:rsidRPr="00000000" w14:paraId="00000051">
      <w:pPr>
        <w:pageBreakBefore w:val="0"/>
        <w:spacing w:line="276" w:lineRule="auto"/>
        <w:jc w:val="center"/>
        <w:rPr>
          <w:b w:val="1"/>
          <w:sz w:val="24"/>
          <w:szCs w:val="24"/>
          <w:u w:val="single"/>
        </w:rPr>
      </w:pPr>
      <w:r w:rsidDel="00000000" w:rsidR="00000000" w:rsidRPr="00000000">
        <w:rPr>
          <w:rtl w:val="0"/>
        </w:rPr>
      </w:r>
    </w:p>
    <w:p w:rsidR="00000000" w:rsidDel="00000000" w:rsidP="00000000" w:rsidRDefault="00000000" w:rsidRPr="00000000" w14:paraId="00000052">
      <w:pPr>
        <w:pageBreakBefore w:val="0"/>
        <w:tabs>
          <w:tab w:val="left" w:leader="none" w:pos="-720"/>
          <w:tab w:val="left" w:leader="none" w:pos="0"/>
          <w:tab w:val="left" w:leader="none" w:pos="9450"/>
        </w:tabs>
        <w:spacing w:after="0" w:line="276" w:lineRule="auto"/>
        <w:ind w:right="144"/>
        <w:rPr>
          <w:b w:val="1"/>
          <w:sz w:val="24"/>
          <w:szCs w:val="24"/>
          <w:u w:val="single"/>
        </w:rPr>
      </w:pPr>
      <w:r w:rsidDel="00000000" w:rsidR="00000000" w:rsidRPr="00000000">
        <w:rPr>
          <w:b w:val="1"/>
          <w:sz w:val="24"/>
          <w:szCs w:val="24"/>
          <w:u w:val="single"/>
          <w:rtl w:val="0"/>
        </w:rPr>
        <w:t xml:space="preserve">Introducción</w:t>
      </w:r>
    </w:p>
    <w:p w:rsidR="00000000" w:rsidDel="00000000" w:rsidP="00000000" w:rsidRDefault="00000000" w:rsidRPr="00000000" w14:paraId="00000053">
      <w:pPr>
        <w:pageBreakBefore w:val="0"/>
        <w:tabs>
          <w:tab w:val="left" w:leader="none" w:pos="-720"/>
          <w:tab w:val="left" w:leader="none" w:pos="0"/>
          <w:tab w:val="left" w:leader="none" w:pos="9450"/>
        </w:tabs>
        <w:spacing w:after="0" w:line="276" w:lineRule="auto"/>
        <w:ind w:right="144"/>
        <w:jc w:val="both"/>
        <w:rPr>
          <w:sz w:val="24"/>
          <w:szCs w:val="24"/>
        </w:rPr>
      </w:pPr>
      <w:r w:rsidDel="00000000" w:rsidR="00000000" w:rsidRPr="00000000">
        <w:rPr>
          <w:sz w:val="24"/>
          <w:szCs w:val="24"/>
          <w:rtl w:val="0"/>
        </w:rPr>
        <w:t xml:space="preserve">Muchos pacientes vienen a vernos debido a la insatisfacción con los rellenos que se les han hecho en otros lugares. En caso de que desee la eliminación de un relleno de ácido hialurónico, esto se puede lograr con hialuronidasa. La hialuronidasa es una enzima que descompone los rellenos dérmicos hechos de ácido hialurónico en pequeños azúcares que se dispersan fácilmente. A veces, estos rellenos necesitan ser disueltos cuando el tratamiento estético no ha producido el resultado deseado o existe la posibilidad de una obstrucción vascular que podría llevar al compromiso del tejido sano.</w:t>
      </w:r>
    </w:p>
    <w:p w:rsidR="00000000" w:rsidDel="00000000" w:rsidP="00000000" w:rsidRDefault="00000000" w:rsidRPr="00000000" w14:paraId="00000054">
      <w:pPr>
        <w:pageBreakBefore w:val="0"/>
        <w:tabs>
          <w:tab w:val="left" w:leader="none" w:pos="-720"/>
          <w:tab w:val="left" w:leader="none" w:pos="0"/>
          <w:tab w:val="left" w:leader="none" w:pos="9450"/>
        </w:tabs>
        <w:spacing w:after="0" w:line="276" w:lineRule="auto"/>
        <w:ind w:right="144"/>
        <w:jc w:val="both"/>
        <w:rPr>
          <w:b w:val="1"/>
          <w:sz w:val="24"/>
          <w:szCs w:val="24"/>
          <w:u w:val="single"/>
        </w:rPr>
      </w:pPr>
      <w:r w:rsidDel="00000000" w:rsidR="00000000" w:rsidRPr="00000000">
        <w:rPr>
          <w:rtl w:val="0"/>
        </w:rPr>
      </w:r>
    </w:p>
    <w:p w:rsidR="00000000" w:rsidDel="00000000" w:rsidP="00000000" w:rsidRDefault="00000000" w:rsidRPr="00000000" w14:paraId="00000055">
      <w:pPr>
        <w:pageBreakBefore w:val="0"/>
        <w:tabs>
          <w:tab w:val="left" w:leader="none" w:pos="-720"/>
          <w:tab w:val="left" w:leader="none" w:pos="0"/>
          <w:tab w:val="left" w:leader="none" w:pos="9450"/>
        </w:tabs>
        <w:spacing w:after="0" w:line="276" w:lineRule="auto"/>
        <w:ind w:right="144"/>
        <w:jc w:val="both"/>
        <w:rPr>
          <w:b w:val="1"/>
          <w:sz w:val="24"/>
          <w:szCs w:val="24"/>
          <w:u w:val="single"/>
        </w:rPr>
      </w:pPr>
      <w:r w:rsidDel="00000000" w:rsidR="00000000" w:rsidRPr="00000000">
        <w:rPr>
          <w:b w:val="1"/>
          <w:sz w:val="24"/>
          <w:szCs w:val="24"/>
          <w:u w:val="single"/>
          <w:rtl w:val="0"/>
        </w:rPr>
        <w:t xml:space="preserve">Alternativas</w:t>
      </w:r>
    </w:p>
    <w:p w:rsidR="00000000" w:rsidDel="00000000" w:rsidP="00000000" w:rsidRDefault="00000000" w:rsidRPr="00000000" w14:paraId="00000056">
      <w:pPr>
        <w:pageBreakBefore w:val="0"/>
        <w:tabs>
          <w:tab w:val="left" w:leader="none" w:pos="-720"/>
          <w:tab w:val="left" w:leader="none" w:pos="0"/>
          <w:tab w:val="left" w:leader="none" w:pos="9450"/>
        </w:tabs>
        <w:spacing w:after="0" w:line="276" w:lineRule="auto"/>
        <w:ind w:right="144"/>
        <w:jc w:val="both"/>
        <w:rPr>
          <w:sz w:val="24"/>
          <w:szCs w:val="24"/>
        </w:rPr>
      </w:pPr>
      <w:r w:rsidDel="00000000" w:rsidR="00000000" w:rsidRPr="00000000">
        <w:rPr>
          <w:sz w:val="24"/>
          <w:szCs w:val="24"/>
          <w:rtl w:val="0"/>
        </w:rPr>
        <w:t xml:space="preserve">Existen otras opciones para la corrección de la inyección de rellenos de ácido hialurónico. Estos incluyen cirugía, inyecciones de esteroides, inyecciones adicionales de rellenos en otros sitios y sin tratamiento.</w:t>
      </w:r>
    </w:p>
    <w:p w:rsidR="00000000" w:rsidDel="00000000" w:rsidP="00000000" w:rsidRDefault="00000000" w:rsidRPr="00000000" w14:paraId="00000057">
      <w:pPr>
        <w:pageBreakBefore w:val="0"/>
        <w:tabs>
          <w:tab w:val="left" w:leader="none" w:pos="-720"/>
          <w:tab w:val="left" w:leader="none" w:pos="0"/>
          <w:tab w:val="left" w:leader="none" w:pos="9450"/>
        </w:tabs>
        <w:spacing w:after="0" w:line="276" w:lineRule="auto"/>
        <w:ind w:right="144"/>
        <w:jc w:val="both"/>
        <w:rPr>
          <w:b w:val="1"/>
          <w:sz w:val="24"/>
          <w:szCs w:val="24"/>
          <w:u w:val="single"/>
        </w:rPr>
      </w:pPr>
      <w:r w:rsidDel="00000000" w:rsidR="00000000" w:rsidRPr="00000000">
        <w:rPr>
          <w:rtl w:val="0"/>
        </w:rPr>
      </w:r>
    </w:p>
    <w:p w:rsidR="00000000" w:rsidDel="00000000" w:rsidP="00000000" w:rsidRDefault="00000000" w:rsidRPr="00000000" w14:paraId="00000058">
      <w:pPr>
        <w:pageBreakBefore w:val="0"/>
        <w:tabs>
          <w:tab w:val="left" w:leader="none" w:pos="-720"/>
          <w:tab w:val="left" w:leader="none" w:pos="0"/>
          <w:tab w:val="left" w:leader="none" w:pos="9450"/>
        </w:tabs>
        <w:spacing w:after="0" w:line="276" w:lineRule="auto"/>
        <w:ind w:right="144"/>
        <w:jc w:val="both"/>
        <w:rPr>
          <w:b w:val="1"/>
          <w:sz w:val="24"/>
          <w:szCs w:val="24"/>
          <w:u w:val="single"/>
        </w:rPr>
      </w:pPr>
      <w:r w:rsidDel="00000000" w:rsidR="00000000" w:rsidRPr="00000000">
        <w:rPr>
          <w:b w:val="1"/>
          <w:sz w:val="24"/>
          <w:szCs w:val="24"/>
          <w:u w:val="single"/>
          <w:rtl w:val="0"/>
        </w:rPr>
        <w:t xml:space="preserve">Efectos secundarios y riesgos:</w:t>
      </w:r>
    </w:p>
    <w:p w:rsidR="00000000" w:rsidDel="00000000" w:rsidP="00000000" w:rsidRDefault="00000000" w:rsidRPr="00000000" w14:paraId="00000059">
      <w:pPr>
        <w:pageBreakBefore w:val="0"/>
        <w:tabs>
          <w:tab w:val="left" w:leader="none" w:pos="-720"/>
          <w:tab w:val="left" w:leader="none" w:pos="0"/>
          <w:tab w:val="left" w:leader="none" w:pos="9450"/>
        </w:tabs>
        <w:spacing w:after="0" w:line="276" w:lineRule="auto"/>
        <w:ind w:right="144"/>
        <w:jc w:val="both"/>
        <w:rPr>
          <w:sz w:val="24"/>
          <w:szCs w:val="24"/>
        </w:rPr>
      </w:pPr>
      <w:r w:rsidDel="00000000" w:rsidR="00000000" w:rsidRPr="00000000">
        <w:rPr>
          <w:sz w:val="24"/>
          <w:szCs w:val="24"/>
          <w:rtl w:val="0"/>
        </w:rPr>
        <w:t xml:space="preserve">Todo procedimiento conlleva cierto riesgo, y es importante que comprenda los riesgos involucrados. La decisión de un individuo de someterse a este procedimiento se basa en la comparación del riesgo con el beneficio potencial. Aunque la mayoría de los pacientes no experimentan efectos secundarios significativos, debe discutir los riesgos con su proveedor para asegurarse de que comprende los riesgos y las posibles complicaciones de las inyecciones de hialuronidasa. La hialuronidasa es una enzima que descompone los rellenos de ácido hialurónico, pero también puede descomponer el ácido hialurónico natural presente en el cuerpo, lo que puede producir resultados impredecibles. Entiendo que habrá pérdida de volumen y puede haber algo de laxitud de la piel que, en sí misma, puede no proporcionar un buen resultado estético.</w:t>
      </w:r>
    </w:p>
    <w:p w:rsidR="00000000" w:rsidDel="00000000" w:rsidP="00000000" w:rsidRDefault="00000000" w:rsidRPr="00000000" w14:paraId="0000005A">
      <w:pPr>
        <w:pageBreakBefore w:val="0"/>
        <w:tabs>
          <w:tab w:val="left" w:leader="none" w:pos="-720"/>
          <w:tab w:val="left" w:leader="none" w:pos="0"/>
          <w:tab w:val="left" w:leader="none" w:pos="9450"/>
        </w:tabs>
        <w:spacing w:after="0" w:line="276" w:lineRule="auto"/>
        <w:ind w:right="144"/>
        <w:jc w:val="both"/>
        <w:rPr>
          <w:b w:val="1"/>
          <w:sz w:val="24"/>
          <w:szCs w:val="24"/>
          <w:u w:val="single"/>
        </w:rPr>
      </w:pPr>
      <w:r w:rsidDel="00000000" w:rsidR="00000000" w:rsidRPr="00000000">
        <w:rPr>
          <w:rtl w:val="0"/>
        </w:rPr>
      </w:r>
    </w:p>
    <w:p w:rsidR="00000000" w:rsidDel="00000000" w:rsidP="00000000" w:rsidRDefault="00000000" w:rsidRPr="00000000" w14:paraId="0000005B">
      <w:pPr>
        <w:pageBreakBefore w:val="0"/>
        <w:tabs>
          <w:tab w:val="left" w:leader="none" w:pos="-720"/>
          <w:tab w:val="left" w:leader="none" w:pos="0"/>
          <w:tab w:val="left" w:leader="none" w:pos="9450"/>
        </w:tabs>
        <w:spacing w:after="0" w:line="276" w:lineRule="auto"/>
        <w:ind w:right="144"/>
        <w:jc w:val="both"/>
        <w:rPr>
          <w:sz w:val="24"/>
          <w:szCs w:val="24"/>
        </w:rPr>
      </w:pPr>
      <w:r w:rsidDel="00000000" w:rsidR="00000000" w:rsidRPr="00000000">
        <w:rPr>
          <w:sz w:val="24"/>
          <w:szCs w:val="24"/>
          <w:rtl w:val="0"/>
        </w:rPr>
        <w:t xml:space="preserve">Inmediatamente después de la inyección, los efectos secundarios más comúnmente reportados son enrojecimiento temporal, moretones e hinchazón en el sitio del tratamiento, que generalmente se resuelven en 2 a 5 días. Se pueden usar compresas frías inmediatamente después del tratamiento para reducir estos efectos secundarios. Otras posibilidades incluyen:</w:t>
      </w:r>
    </w:p>
    <w:p w:rsidR="00000000" w:rsidDel="00000000" w:rsidP="00000000" w:rsidRDefault="00000000" w:rsidRPr="00000000" w14:paraId="0000005C">
      <w:pPr>
        <w:pageBreakBefore w:val="0"/>
        <w:tabs>
          <w:tab w:val="left" w:leader="none" w:pos="-720"/>
          <w:tab w:val="left" w:leader="none" w:pos="0"/>
          <w:tab w:val="left" w:leader="none" w:pos="9450"/>
        </w:tabs>
        <w:spacing w:after="0" w:line="276" w:lineRule="auto"/>
        <w:ind w:right="144"/>
        <w:jc w:val="both"/>
        <w:rPr>
          <w:b w:val="1"/>
          <w:sz w:val="24"/>
          <w:szCs w:val="24"/>
          <w:u w:val="single"/>
        </w:rPr>
      </w:pPr>
      <w:r w:rsidDel="00000000" w:rsidR="00000000" w:rsidRPr="00000000">
        <w:rPr>
          <w:rtl w:val="0"/>
        </w:rPr>
      </w:r>
    </w:p>
    <w:p w:rsidR="00000000" w:rsidDel="00000000" w:rsidP="00000000" w:rsidRDefault="00000000" w:rsidRPr="00000000" w14:paraId="0000005D">
      <w:pPr>
        <w:pageBreakBefore w:val="0"/>
        <w:tabs>
          <w:tab w:val="left" w:leader="none" w:pos="-720"/>
          <w:tab w:val="left" w:leader="none" w:pos="0"/>
          <w:tab w:val="left" w:leader="none" w:pos="9450"/>
        </w:tabs>
        <w:spacing w:after="0" w:line="276" w:lineRule="auto"/>
        <w:ind w:right="144"/>
        <w:rPr>
          <w:b w:val="1"/>
          <w:sz w:val="24"/>
          <w:szCs w:val="24"/>
        </w:rPr>
        <w:sectPr>
          <w:type w:val="continuous"/>
          <w:pgSz w:h="15840" w:w="12240" w:orient="portrait"/>
          <w:pgMar w:bottom="720" w:top="720" w:left="720" w:right="720" w:header="720" w:footer="720"/>
          <w:cols w:equalWidth="0" w:num="1">
            <w:col w:space="0" w:w="10800"/>
          </w:cols>
        </w:sectPr>
      </w:pPr>
      <w:r w:rsidDel="00000000" w:rsidR="00000000" w:rsidRPr="00000000">
        <w:rPr>
          <w:rtl w:val="0"/>
        </w:rPr>
      </w:r>
    </w:p>
    <w:p w:rsidR="00000000" w:rsidDel="00000000" w:rsidP="00000000" w:rsidRDefault="00000000" w:rsidRPr="00000000" w14:paraId="0000005E">
      <w:pPr>
        <w:pageBreakBefore w:val="0"/>
        <w:tabs>
          <w:tab w:val="left" w:leader="none" w:pos="-720"/>
          <w:tab w:val="left" w:leader="none" w:pos="0"/>
          <w:tab w:val="left" w:leader="none" w:pos="9450"/>
        </w:tabs>
        <w:spacing w:after="0" w:line="276" w:lineRule="auto"/>
        <w:ind w:right="144"/>
        <w:rPr>
          <w:b w:val="1"/>
          <w:sz w:val="24"/>
          <w:szCs w:val="24"/>
        </w:rPr>
      </w:pPr>
      <w:r w:rsidDel="00000000" w:rsidR="00000000" w:rsidRPr="00000000">
        <w:rPr>
          <w:b w:val="1"/>
          <w:sz w:val="24"/>
          <w:szCs w:val="24"/>
          <w:rtl w:val="0"/>
        </w:rPr>
        <w:t xml:space="preserve">Asimetría</w:t>
      </w:r>
    </w:p>
    <w:p w:rsidR="00000000" w:rsidDel="00000000" w:rsidP="00000000" w:rsidRDefault="00000000" w:rsidRPr="00000000" w14:paraId="0000005F">
      <w:pPr>
        <w:pageBreakBefore w:val="0"/>
        <w:tabs>
          <w:tab w:val="left" w:leader="none" w:pos="-720"/>
          <w:tab w:val="left" w:leader="none" w:pos="0"/>
          <w:tab w:val="left" w:leader="none" w:pos="9450"/>
        </w:tabs>
        <w:spacing w:after="0" w:line="276" w:lineRule="auto"/>
        <w:ind w:right="144"/>
        <w:rPr>
          <w:b w:val="1"/>
          <w:sz w:val="24"/>
          <w:szCs w:val="24"/>
        </w:rPr>
      </w:pPr>
      <w:r w:rsidDel="00000000" w:rsidR="00000000" w:rsidRPr="00000000">
        <w:rPr>
          <w:b w:val="1"/>
          <w:sz w:val="24"/>
          <w:szCs w:val="24"/>
          <w:rtl w:val="0"/>
        </w:rPr>
        <w:t xml:space="preserve">Corrección incompleta</w:t>
      </w:r>
    </w:p>
    <w:p w:rsidR="00000000" w:rsidDel="00000000" w:rsidP="00000000" w:rsidRDefault="00000000" w:rsidRPr="00000000" w14:paraId="00000060">
      <w:pPr>
        <w:pageBreakBefore w:val="0"/>
        <w:tabs>
          <w:tab w:val="left" w:leader="none" w:pos="-720"/>
          <w:tab w:val="left" w:leader="none" w:pos="0"/>
          <w:tab w:val="left" w:leader="none" w:pos="9450"/>
        </w:tabs>
        <w:spacing w:after="0" w:line="276" w:lineRule="auto"/>
        <w:ind w:right="144"/>
        <w:rPr>
          <w:b w:val="1"/>
          <w:sz w:val="24"/>
          <w:szCs w:val="24"/>
        </w:rPr>
      </w:pPr>
      <w:r w:rsidDel="00000000" w:rsidR="00000000" w:rsidRPr="00000000">
        <w:rPr>
          <w:b w:val="1"/>
          <w:sz w:val="24"/>
          <w:szCs w:val="24"/>
          <w:rtl w:val="0"/>
        </w:rPr>
        <w:t xml:space="preserve">Picazón</w:t>
      </w:r>
    </w:p>
    <w:p w:rsidR="00000000" w:rsidDel="00000000" w:rsidP="00000000" w:rsidRDefault="00000000" w:rsidRPr="00000000" w14:paraId="00000061">
      <w:pPr>
        <w:pageBreakBefore w:val="0"/>
        <w:tabs>
          <w:tab w:val="left" w:leader="none" w:pos="-720"/>
          <w:tab w:val="left" w:leader="none" w:pos="0"/>
          <w:tab w:val="left" w:leader="none" w:pos="9450"/>
        </w:tabs>
        <w:spacing w:after="0" w:line="276" w:lineRule="auto"/>
        <w:ind w:right="144"/>
        <w:rPr>
          <w:b w:val="1"/>
          <w:sz w:val="24"/>
          <w:szCs w:val="24"/>
        </w:rPr>
      </w:pPr>
      <w:r w:rsidDel="00000000" w:rsidR="00000000" w:rsidRPr="00000000">
        <w:rPr>
          <w:b w:val="1"/>
          <w:sz w:val="24"/>
          <w:szCs w:val="24"/>
          <w:rtl w:val="0"/>
        </w:rPr>
        <w:t xml:space="preserve">Infección</w:t>
      </w:r>
    </w:p>
    <w:p w:rsidR="00000000" w:rsidDel="00000000" w:rsidP="00000000" w:rsidRDefault="00000000" w:rsidRPr="00000000" w14:paraId="00000062">
      <w:pPr>
        <w:pageBreakBefore w:val="0"/>
        <w:tabs>
          <w:tab w:val="left" w:leader="none" w:pos="-720"/>
          <w:tab w:val="left" w:leader="none" w:pos="0"/>
          <w:tab w:val="left" w:leader="none" w:pos="9450"/>
        </w:tabs>
        <w:spacing w:after="0" w:line="276" w:lineRule="auto"/>
        <w:ind w:right="144"/>
        <w:rPr>
          <w:b w:val="1"/>
          <w:sz w:val="24"/>
          <w:szCs w:val="24"/>
        </w:rPr>
      </w:pPr>
      <w:r w:rsidDel="00000000" w:rsidR="00000000" w:rsidRPr="00000000">
        <w:rPr>
          <w:b w:val="1"/>
          <w:sz w:val="24"/>
          <w:szCs w:val="24"/>
          <w:rtl w:val="0"/>
        </w:rPr>
        <w:t xml:space="preserve">Urticaria</w:t>
      </w:r>
    </w:p>
    <w:p w:rsidR="00000000" w:rsidDel="00000000" w:rsidP="00000000" w:rsidRDefault="00000000" w:rsidRPr="00000000" w14:paraId="00000063">
      <w:pPr>
        <w:pageBreakBefore w:val="0"/>
        <w:tabs>
          <w:tab w:val="left" w:leader="none" w:pos="-720"/>
          <w:tab w:val="left" w:leader="none" w:pos="0"/>
          <w:tab w:val="left" w:leader="none" w:pos="9450"/>
        </w:tabs>
        <w:spacing w:after="0" w:line="276" w:lineRule="auto"/>
        <w:ind w:right="144"/>
        <w:rPr>
          <w:b w:val="1"/>
          <w:sz w:val="24"/>
          <w:szCs w:val="24"/>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b w:val="1"/>
          <w:sz w:val="24"/>
          <w:szCs w:val="24"/>
          <w:rtl w:val="0"/>
        </w:rPr>
        <w:t xml:space="preserve">Shock anafiláctico y muerte</w:t>
      </w:r>
    </w:p>
    <w:p w:rsidR="00000000" w:rsidDel="00000000" w:rsidP="00000000" w:rsidRDefault="00000000" w:rsidRPr="00000000" w14:paraId="00000064">
      <w:pPr>
        <w:pageBreakBefore w:val="0"/>
        <w:tabs>
          <w:tab w:val="left" w:leader="none" w:pos="-720"/>
          <w:tab w:val="left" w:leader="none" w:pos="0"/>
          <w:tab w:val="left" w:leader="none" w:pos="9450"/>
        </w:tabs>
        <w:spacing w:after="0" w:line="276" w:lineRule="auto"/>
        <w:ind w:right="144"/>
        <w:rPr>
          <w:b w:val="1"/>
          <w:sz w:val="24"/>
          <w:szCs w:val="24"/>
          <w:u w:val="single"/>
        </w:rPr>
      </w:pPr>
      <w:r w:rsidDel="00000000" w:rsidR="00000000" w:rsidRPr="00000000">
        <w:rPr>
          <w:rtl w:val="0"/>
        </w:rPr>
      </w:r>
    </w:p>
    <w:p w:rsidR="00000000" w:rsidDel="00000000" w:rsidP="00000000" w:rsidRDefault="00000000" w:rsidRPr="00000000" w14:paraId="00000065">
      <w:pPr>
        <w:pageBreakBefore w:val="0"/>
        <w:tabs>
          <w:tab w:val="left" w:leader="none" w:pos="-720"/>
          <w:tab w:val="left" w:leader="none" w:pos="0"/>
          <w:tab w:val="left" w:leader="none" w:pos="9450"/>
        </w:tabs>
        <w:spacing w:after="0" w:line="276" w:lineRule="auto"/>
        <w:ind w:right="144"/>
        <w:rPr>
          <w:b w:val="1"/>
          <w:sz w:val="24"/>
          <w:szCs w:val="24"/>
          <w:u w:val="single"/>
        </w:rPr>
      </w:pPr>
      <w:r w:rsidDel="00000000" w:rsidR="00000000" w:rsidRPr="00000000">
        <w:rPr>
          <w:b w:val="1"/>
          <w:sz w:val="24"/>
          <w:szCs w:val="24"/>
          <w:u w:val="single"/>
          <w:rtl w:val="0"/>
        </w:rPr>
        <w:t xml:space="preserve">Contraindicaciones</w:t>
      </w:r>
    </w:p>
    <w:p w:rsidR="00000000" w:rsidDel="00000000" w:rsidP="00000000" w:rsidRDefault="00000000" w:rsidRPr="00000000" w14:paraId="00000066">
      <w:pPr>
        <w:pageBreakBefore w:val="0"/>
        <w:tabs>
          <w:tab w:val="left" w:leader="none" w:pos="-720"/>
          <w:tab w:val="left" w:leader="none" w:pos="0"/>
          <w:tab w:val="left" w:leader="none" w:pos="9450"/>
        </w:tabs>
        <w:spacing w:after="0" w:line="276" w:lineRule="auto"/>
        <w:ind w:right="144"/>
        <w:rPr>
          <w:sz w:val="24"/>
          <w:szCs w:val="24"/>
        </w:rPr>
      </w:pPr>
      <w:r w:rsidDel="00000000" w:rsidR="00000000" w:rsidRPr="00000000">
        <w:rPr>
          <w:sz w:val="24"/>
          <w:szCs w:val="24"/>
          <w:rtl w:val="0"/>
        </w:rPr>
        <w:t xml:space="preserve">Las mujeres embarazadas o en período de lactancia no deben recibir hialuronidasa. Si tiene una alergia conocida a la hialuronidasa, no debe recibirla.</w:t>
      </w:r>
    </w:p>
    <w:p w:rsidR="00000000" w:rsidDel="00000000" w:rsidP="00000000" w:rsidRDefault="00000000" w:rsidRPr="00000000" w14:paraId="00000067">
      <w:pPr>
        <w:pageBreakBefore w:val="0"/>
        <w:tabs>
          <w:tab w:val="left" w:leader="none" w:pos="-720"/>
          <w:tab w:val="left" w:leader="none" w:pos="0"/>
          <w:tab w:val="left" w:leader="none" w:pos="9450"/>
        </w:tabs>
        <w:spacing w:after="0" w:line="276" w:lineRule="auto"/>
        <w:ind w:right="144"/>
        <w:rPr>
          <w:b w:val="1"/>
          <w:sz w:val="24"/>
          <w:szCs w:val="24"/>
          <w:u w:val="single"/>
        </w:rPr>
      </w:pPr>
      <w:r w:rsidDel="00000000" w:rsidR="00000000" w:rsidRPr="00000000">
        <w:rPr>
          <w:rtl w:val="0"/>
        </w:rPr>
      </w:r>
    </w:p>
    <w:p w:rsidR="00000000" w:rsidDel="00000000" w:rsidP="00000000" w:rsidRDefault="00000000" w:rsidRPr="00000000" w14:paraId="00000068">
      <w:pPr>
        <w:pageBreakBefore w:val="0"/>
        <w:tabs>
          <w:tab w:val="left" w:leader="none" w:pos="-720"/>
          <w:tab w:val="left" w:leader="none" w:pos="0"/>
          <w:tab w:val="left" w:leader="none" w:pos="9450"/>
        </w:tabs>
        <w:spacing w:after="0" w:line="276" w:lineRule="auto"/>
        <w:ind w:right="144"/>
        <w:rPr>
          <w:b w:val="1"/>
          <w:sz w:val="24"/>
          <w:szCs w:val="24"/>
          <w:u w:val="single"/>
        </w:rPr>
      </w:pPr>
      <w:r w:rsidDel="00000000" w:rsidR="00000000" w:rsidRPr="00000000">
        <w:rPr>
          <w:rtl w:val="0"/>
        </w:rPr>
      </w:r>
    </w:p>
    <w:p w:rsidR="00000000" w:rsidDel="00000000" w:rsidP="00000000" w:rsidRDefault="00000000" w:rsidRPr="00000000" w14:paraId="00000069">
      <w:pPr>
        <w:pageBreakBefore w:val="0"/>
        <w:tabs>
          <w:tab w:val="left" w:leader="none" w:pos="-720"/>
          <w:tab w:val="left" w:leader="none" w:pos="0"/>
          <w:tab w:val="left" w:leader="none" w:pos="9450"/>
        </w:tabs>
        <w:spacing w:after="0" w:line="276" w:lineRule="auto"/>
        <w:ind w:right="144"/>
        <w:rPr>
          <w:b w:val="1"/>
          <w:sz w:val="24"/>
          <w:szCs w:val="24"/>
          <w:u w:val="single"/>
        </w:rPr>
      </w:pPr>
      <w:r w:rsidDel="00000000" w:rsidR="00000000" w:rsidRPr="00000000">
        <w:rPr>
          <w:rtl w:val="0"/>
        </w:rPr>
      </w:r>
    </w:p>
    <w:p w:rsidR="00000000" w:rsidDel="00000000" w:rsidP="00000000" w:rsidRDefault="00000000" w:rsidRPr="00000000" w14:paraId="0000006A">
      <w:pPr>
        <w:pageBreakBefore w:val="0"/>
        <w:tabs>
          <w:tab w:val="left" w:leader="none" w:pos="-720"/>
          <w:tab w:val="left" w:leader="none" w:pos="0"/>
          <w:tab w:val="left" w:leader="none" w:pos="9450"/>
        </w:tabs>
        <w:spacing w:after="0" w:line="276" w:lineRule="auto"/>
        <w:ind w:right="144"/>
        <w:rPr>
          <w:b w:val="1"/>
          <w:sz w:val="24"/>
          <w:szCs w:val="24"/>
          <w:u w:val="single"/>
        </w:rPr>
      </w:pPr>
      <w:r w:rsidDel="00000000" w:rsidR="00000000" w:rsidRPr="00000000">
        <w:rPr>
          <w:b w:val="1"/>
          <w:sz w:val="24"/>
          <w:szCs w:val="24"/>
          <w:u w:val="single"/>
          <w:rtl w:val="0"/>
        </w:rPr>
        <w:t xml:space="preserve">Resultados</w:t>
      </w:r>
    </w:p>
    <w:p w:rsidR="00000000" w:rsidDel="00000000" w:rsidP="00000000" w:rsidRDefault="00000000" w:rsidRPr="00000000" w14:paraId="0000006B">
      <w:pPr>
        <w:pageBreakBefore w:val="0"/>
        <w:tabs>
          <w:tab w:val="left" w:leader="none" w:pos="-720"/>
          <w:tab w:val="left" w:leader="none" w:pos="0"/>
          <w:tab w:val="left" w:leader="none" w:pos="9450"/>
        </w:tabs>
        <w:spacing w:after="0" w:line="276" w:lineRule="auto"/>
        <w:ind w:right="144"/>
        <w:jc w:val="both"/>
        <w:rPr>
          <w:sz w:val="24"/>
          <w:szCs w:val="24"/>
        </w:rPr>
      </w:pPr>
      <w:r w:rsidDel="00000000" w:rsidR="00000000" w:rsidRPr="00000000">
        <w:rPr>
          <w:sz w:val="24"/>
          <w:szCs w:val="24"/>
          <w:rtl w:val="0"/>
        </w:rPr>
        <w:t xml:space="preserve">Entiendo que el grado real de mejora no se puede predecir ni garantizar completamente. Aunque algunos de los efectos pueden ser inmediatos, entiendo que puede tomar hasta 24-48 horas para ver los resultados y que el tratamiento puede necesitar ser repetido. Reconozco que tendré que permanecer en la clínica durante treinta minutos después del procedimiento para que el proveedor me pueda observar.</w:t>
      </w:r>
    </w:p>
    <w:p w:rsidR="00000000" w:rsidDel="00000000" w:rsidP="00000000" w:rsidRDefault="00000000" w:rsidRPr="00000000" w14:paraId="0000006C">
      <w:pPr>
        <w:pageBreakBefore w:val="0"/>
        <w:tabs>
          <w:tab w:val="left" w:leader="none" w:pos="-720"/>
          <w:tab w:val="left" w:leader="none" w:pos="0"/>
          <w:tab w:val="left" w:leader="none" w:pos="9450"/>
        </w:tabs>
        <w:spacing w:after="0" w:line="276" w:lineRule="auto"/>
        <w:ind w:right="144"/>
        <w:jc w:val="both"/>
        <w:rPr>
          <w:sz w:val="24"/>
          <w:szCs w:val="24"/>
        </w:rPr>
      </w:pPr>
      <w:r w:rsidDel="00000000" w:rsidR="00000000" w:rsidRPr="00000000">
        <w:rPr>
          <w:rtl w:val="0"/>
        </w:rPr>
      </w:r>
    </w:p>
    <w:p w:rsidR="00000000" w:rsidDel="00000000" w:rsidP="00000000" w:rsidRDefault="00000000" w:rsidRPr="00000000" w14:paraId="0000006D">
      <w:pPr>
        <w:pageBreakBefore w:val="0"/>
        <w:tabs>
          <w:tab w:val="left" w:leader="none" w:pos="-720"/>
          <w:tab w:val="left" w:leader="none" w:pos="0"/>
          <w:tab w:val="left" w:leader="none" w:pos="9450"/>
        </w:tabs>
        <w:spacing w:after="0" w:line="276" w:lineRule="auto"/>
        <w:ind w:right="144"/>
        <w:jc w:val="both"/>
        <w:rPr>
          <w:b w:val="1"/>
          <w:sz w:val="24"/>
          <w:szCs w:val="24"/>
          <w:u w:val="single"/>
        </w:rPr>
      </w:pPr>
      <w:r w:rsidDel="00000000" w:rsidR="00000000" w:rsidRPr="00000000">
        <w:rPr>
          <w:b w:val="1"/>
          <w:sz w:val="24"/>
          <w:szCs w:val="24"/>
          <w:u w:val="single"/>
          <w:rtl w:val="0"/>
        </w:rPr>
        <w:t xml:space="preserve">Responsabilidades financieras</w:t>
      </w:r>
    </w:p>
    <w:p w:rsidR="00000000" w:rsidDel="00000000" w:rsidP="00000000" w:rsidRDefault="00000000" w:rsidRPr="00000000" w14:paraId="0000006E">
      <w:pPr>
        <w:pageBreakBefore w:val="0"/>
        <w:tabs>
          <w:tab w:val="left" w:leader="none" w:pos="-720"/>
          <w:tab w:val="left" w:leader="none" w:pos="0"/>
          <w:tab w:val="left" w:leader="none" w:pos="9450"/>
        </w:tabs>
        <w:spacing w:after="0" w:line="276" w:lineRule="auto"/>
        <w:ind w:right="144"/>
        <w:jc w:val="both"/>
        <w:rPr>
          <w:sz w:val="24"/>
          <w:szCs w:val="24"/>
        </w:rPr>
      </w:pPr>
      <w:r w:rsidDel="00000000" w:rsidR="00000000" w:rsidRPr="00000000">
        <w:rPr>
          <w:sz w:val="24"/>
          <w:szCs w:val="24"/>
          <w:rtl w:val="0"/>
        </w:rPr>
        <w:t xml:space="preserve">Entiendo que el costo de la inyección puede implicar varios cargos que incluirían cualquier retoque. Entiendo que puedo necesitar múltiples tratamientos. No se emitirán reembolsos por resultados percibidos</w:t>
      </w:r>
    </w:p>
    <w:p w:rsidR="00000000" w:rsidDel="00000000" w:rsidP="00000000" w:rsidRDefault="00000000" w:rsidRPr="00000000" w14:paraId="0000006F">
      <w:pPr>
        <w:pageBreakBefore w:val="0"/>
        <w:tabs>
          <w:tab w:val="left" w:leader="none" w:pos="9450"/>
        </w:tabs>
        <w:spacing w:line="276" w:lineRule="auto"/>
        <w:jc w:val="both"/>
        <w:rPr>
          <w:sz w:val="24"/>
          <w:szCs w:val="24"/>
        </w:rPr>
      </w:pPr>
      <w:r w:rsidDel="00000000" w:rsidR="00000000" w:rsidRPr="00000000">
        <w:rPr>
          <w:rtl w:val="0"/>
        </w:rPr>
      </w:r>
    </w:p>
    <w:p w:rsidR="00000000" w:rsidDel="00000000" w:rsidP="00000000" w:rsidRDefault="00000000" w:rsidRPr="00000000" w14:paraId="00000070">
      <w:pPr>
        <w:tabs>
          <w:tab w:val="left" w:leader="none" w:pos="-720"/>
          <w:tab w:val="left" w:leader="none" w:pos="0"/>
        </w:tabs>
        <w:spacing w:after="0" w:line="240" w:lineRule="auto"/>
        <w:ind w:left="-180" w:firstLine="0"/>
        <w:jc w:val="both"/>
        <w:rPr>
          <w:b w:val="1"/>
          <w:sz w:val="24"/>
          <w:szCs w:val="24"/>
          <w:u w:val="single"/>
        </w:rPr>
      </w:pPr>
      <w:r w:rsidDel="00000000" w:rsidR="00000000" w:rsidRPr="00000000">
        <w:rPr>
          <w:b w:val="1"/>
          <w:sz w:val="24"/>
          <w:szCs w:val="24"/>
          <w:rtl w:val="0"/>
        </w:rPr>
        <w:tab/>
      </w:r>
      <w:r w:rsidDel="00000000" w:rsidR="00000000" w:rsidRPr="00000000">
        <w:rPr>
          <w:b w:val="1"/>
          <w:sz w:val="24"/>
          <w:szCs w:val="24"/>
          <w:u w:val="single"/>
          <w:rtl w:val="0"/>
        </w:rPr>
        <w:t xml:space="preserve">Riesgo a largo plazo</w:t>
      </w:r>
    </w:p>
    <w:p w:rsidR="00000000" w:rsidDel="00000000" w:rsidP="00000000" w:rsidRDefault="00000000" w:rsidRPr="00000000" w14:paraId="00000071">
      <w:pPr>
        <w:pageBreakBefore w:val="0"/>
        <w:spacing w:line="276" w:lineRule="auto"/>
        <w:jc w:val="both"/>
        <w:rPr>
          <w:sz w:val="24"/>
          <w:szCs w:val="24"/>
        </w:rPr>
      </w:pPr>
      <w:r w:rsidDel="00000000" w:rsidR="00000000" w:rsidRPr="00000000">
        <w:rPr>
          <w:sz w:val="24"/>
          <w:szCs w:val="24"/>
          <w:rtl w:val="0"/>
        </w:rPr>
        <w:t xml:space="preserve">Entiendo que es posible que no se conozcan completamente los riesgos del tratamiento con hialuronidasa. La información que se me presenta se basa en numerosos estudios clínicos. Aunque se considera seguro, mi proveedor y la empresa no son responsables de ningún riesgo aún no descubierto.</w:t>
      </w:r>
    </w:p>
    <w:p w:rsidR="00000000" w:rsidDel="00000000" w:rsidP="00000000" w:rsidRDefault="00000000" w:rsidRPr="00000000" w14:paraId="00000072">
      <w:pPr>
        <w:pageBreakBefore w:val="0"/>
        <w:spacing w:line="276" w:lineRule="auto"/>
        <w:jc w:val="both"/>
        <w:rPr>
          <w:b w:val="1"/>
          <w:sz w:val="24"/>
          <w:szCs w:val="24"/>
        </w:rPr>
      </w:pPr>
      <w:r w:rsidDel="00000000" w:rsidR="00000000" w:rsidRPr="00000000">
        <w:rPr>
          <w:rtl w:val="0"/>
        </w:rPr>
      </w:r>
    </w:p>
    <w:p w:rsidR="00000000" w:rsidDel="00000000" w:rsidP="00000000" w:rsidRDefault="00000000" w:rsidRPr="00000000" w14:paraId="00000073">
      <w:pPr>
        <w:tabs>
          <w:tab w:val="left" w:leader="none" w:pos="-720"/>
          <w:tab w:val="left" w:leader="none" w:pos="0"/>
        </w:tabs>
        <w:spacing w:after="0" w:line="240" w:lineRule="auto"/>
        <w:jc w:val="both"/>
        <w:rPr>
          <w:b w:val="1"/>
          <w:sz w:val="24"/>
          <w:szCs w:val="24"/>
          <w:u w:val="single"/>
        </w:rPr>
      </w:pPr>
      <w:r w:rsidDel="00000000" w:rsidR="00000000" w:rsidRPr="00000000">
        <w:rPr>
          <w:b w:val="1"/>
          <w:sz w:val="24"/>
          <w:szCs w:val="24"/>
          <w:u w:val="single"/>
          <w:rtl w:val="0"/>
        </w:rPr>
        <w:t xml:space="preserve">CONSENTIMIENTO:</w:t>
      </w:r>
    </w:p>
    <w:p w:rsidR="00000000" w:rsidDel="00000000" w:rsidP="00000000" w:rsidRDefault="00000000" w:rsidRPr="00000000" w14:paraId="00000074">
      <w:pPr>
        <w:tabs>
          <w:tab w:val="left" w:leader="none" w:pos="-720"/>
          <w:tab w:val="left" w:leader="none" w:pos="0"/>
        </w:tabs>
        <w:spacing w:after="0" w:line="240" w:lineRule="auto"/>
        <w:jc w:val="both"/>
        <w:rPr>
          <w:b w:val="1"/>
          <w:sz w:val="24"/>
          <w:szCs w:val="24"/>
        </w:rPr>
      </w:pPr>
      <w:r w:rsidDel="00000000" w:rsidR="00000000" w:rsidRPr="00000000">
        <w:rPr>
          <w:b w:val="1"/>
          <w:sz w:val="24"/>
          <w:szCs w:val="24"/>
          <w:rtl w:val="0"/>
        </w:rPr>
        <w:t xml:space="preserve">Puedo entender este documento en español. Comprendo que no someterme a este procedimiento es una opción. Todas mis preguntas y preocupaciones han sido abordadas satisfactoriamente. Entiendo que mi proveedor y todo el equipo de atención están disponibles para mí en caso de que surjan preocupaciones después de recibir mi tratamiento. Seguiré todas las instrucciones posteriores al cuidado. También informaré a mi proveedor si se producen cambios en mi historial médico.</w:t>
      </w:r>
    </w:p>
    <w:p w:rsidR="00000000" w:rsidDel="00000000" w:rsidP="00000000" w:rsidRDefault="00000000" w:rsidRPr="00000000" w14:paraId="00000075">
      <w:pPr>
        <w:tabs>
          <w:tab w:val="left" w:leader="none" w:pos="-720"/>
          <w:tab w:val="left" w:leader="none" w:pos="0"/>
        </w:tabs>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76">
      <w:pPr>
        <w:tabs>
          <w:tab w:val="left" w:leader="none" w:pos="-720"/>
          <w:tab w:val="left" w:leader="none" w:pos="0"/>
        </w:tabs>
        <w:spacing w:after="0" w:line="240" w:lineRule="auto"/>
        <w:rPr>
          <w:b w:val="1"/>
          <w:sz w:val="24"/>
          <w:szCs w:val="24"/>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Nombre: ____________________________________________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Firma:_________________________________________ Fecha:________________ </w:t>
      </w:r>
    </w:p>
    <w:p w:rsidR="00000000" w:rsidDel="00000000" w:rsidP="00000000" w:rsidRDefault="00000000" w:rsidRPr="00000000" w14:paraId="0000007A">
      <w:pPr>
        <w:tabs>
          <w:tab w:val="left" w:leader="none" w:pos="-720"/>
          <w:tab w:val="left" w:leader="none" w:pos="0"/>
        </w:tabs>
        <w:spacing w:after="0" w:line="240" w:lineRule="auto"/>
        <w:rPr>
          <w:b w:val="1"/>
          <w:sz w:val="24"/>
          <w:szCs w:val="24"/>
        </w:rPr>
      </w:pPr>
      <w:r w:rsidDel="00000000" w:rsidR="00000000" w:rsidRPr="00000000">
        <w:rPr>
          <w:rtl w:val="0"/>
        </w:rPr>
      </w:r>
    </w:p>
    <w:p w:rsidR="00000000" w:rsidDel="00000000" w:rsidP="00000000" w:rsidRDefault="00000000" w:rsidRPr="00000000" w14:paraId="0000007B">
      <w:pPr>
        <w:tabs>
          <w:tab w:val="left" w:leader="none" w:pos="-720"/>
          <w:tab w:val="left" w:leader="none" w:pos="0"/>
        </w:tabs>
        <w:spacing w:after="0" w:line="240" w:lineRule="auto"/>
        <w:rPr>
          <w:b w:val="1"/>
          <w:sz w:val="24"/>
          <w:szCs w:val="24"/>
        </w:rPr>
      </w:pPr>
      <w:r w:rsidDel="00000000" w:rsidR="00000000" w:rsidRPr="00000000">
        <w:rPr>
          <w:rtl w:val="0"/>
        </w:rPr>
      </w:r>
    </w:p>
    <w:p w:rsidR="00000000" w:rsidDel="00000000" w:rsidP="00000000" w:rsidRDefault="00000000" w:rsidRPr="00000000" w14:paraId="0000007C">
      <w:pPr>
        <w:tabs>
          <w:tab w:val="left" w:leader="none" w:pos="-720"/>
          <w:tab w:val="left" w:leader="none" w:pos="0"/>
        </w:tabs>
        <w:spacing w:after="0" w:line="240" w:lineRule="auto"/>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7D">
      <w:pPr>
        <w:pageBreakBefore w:val="0"/>
        <w:spacing w:line="276" w:lineRule="auto"/>
        <w:rPr>
          <w:b w:val="1"/>
          <w:sz w:val="24"/>
          <w:szCs w:val="24"/>
          <w:u w:val="single"/>
        </w:rPr>
      </w:pPr>
      <w:r w:rsidDel="00000000" w:rsidR="00000000" w:rsidRPr="00000000">
        <w:rPr>
          <w:rtl w:val="0"/>
        </w:rPr>
      </w:r>
    </w:p>
    <w:sectPr>
      <w:type w:val="continuous"/>
      <w:pgSz w:h="15840" w:w="12240" w:orient="portrait"/>
      <w:pgMar w:bottom="720" w:top="720" w:left="720" w:right="720" w:header="720" w:footer="720"/>
      <w:cols w:equalWidth="0" w:num="1">
        <w:col w:space="0" w:w="108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38ZFxMvuCHehZ36EU3to/q5CQ==">CgMxLjAizAEKC0FBQUJVNVNzUnVJEpgBCgtBQUFCVTVTc1J1SRILQUFBQlU1U3NSdUkaDQoJdGV4dC9odG1sEgAiDgoKdGV4dC9wbGFpbhIAKhsiFTExMTQ1NTkzMDA4OTQ2MzU0MDk1MSgAOAAwqbn0xZwyOKm59MWcMloMaGp0eWtyMmpuMzB4cgIgAHgAggEUc3VnZ2VzdC4xdzBhdXFieTVwazmaAQYIABAAGAAYqbn0xZwyIKm59MWcMkIUc3VnZ2VzdC4xdzBhdXFieTVwazk4AGolChRzdWdnZXN0LjF3MGF1cWJ5NXBrORINQWxpY2lhIFRob21hc3IhMXlCS3Nqcl9jV3RUVWU4Y3ZTQmVSZ1IwMDJBVERKdH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