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9999999999999998" w:firstLine="0"/>
        <w:jc w:val="both"/>
        <w:rPr>
          <w:rFonts w:ascii="Calibri" w:cs="Calibri" w:eastAsia="Calibri" w:hAnsi="Calibri"/>
          <w:b w:val="1"/>
          <w:u w:val="single"/>
        </w:rPr>
      </w:pPr>
      <w:r w:rsidDel="00000000" w:rsidR="00000000" w:rsidRPr="00000000">
        <w:rPr>
          <w:rFonts w:ascii="Calibri" w:cs="Calibri" w:eastAsia="Calibri" w:hAnsi="Calibri"/>
          <w:rtl w:val="0"/>
        </w:rPr>
        <w:t xml:space="preserve">Gracias por elegir Portrait. En un esfuerzo continuo para darle el mejor servicio posible, revise cuidadosamente este formulario de consentimiento y haga cualquier pregunta necesaria para ayudarlo a comprenderlo completamente. Será tratado por un proveedor que trabaja en colaboración con un grupo médico afiliado a Portrait (DermDocs, P.C., Portrait Health Care, PLLC o Portrait Health Care New Jersey, PC). Al firmar este Consentimiento Informado, autoriza al proveedor de atención médica que lo trata hoy* a administrar este tratamiento. Firme solo después de una cuidadosa consideración.</w:t>
      </w:r>
      <w:r w:rsidDel="00000000" w:rsidR="00000000" w:rsidRPr="00000000">
        <w:rPr>
          <w:rtl w:val="0"/>
        </w:rPr>
      </w:r>
    </w:p>
    <w:p w:rsidR="00000000" w:rsidDel="00000000" w:rsidP="00000000" w:rsidRDefault="00000000" w:rsidRPr="00000000" w14:paraId="00000002">
      <w:pPr>
        <w:ind w:left="1" w:hanging="3"/>
        <w:jc w:val="cente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3">
      <w:pPr>
        <w:ind w:left="1" w:hanging="3"/>
        <w:jc w:val="center"/>
        <w:rPr>
          <w:rFonts w:ascii="Calibri" w:cs="Calibri" w:eastAsia="Calibri" w:hAnsi="Calibri"/>
        </w:rPr>
      </w:pPr>
      <w:r w:rsidDel="00000000" w:rsidR="00000000" w:rsidRPr="00000000">
        <w:rPr>
          <w:rFonts w:ascii="Calibri" w:cs="Calibri" w:eastAsia="Calibri" w:hAnsi="Calibri"/>
          <w:b w:val="1"/>
          <w:u w:val="single"/>
          <w:rtl w:val="0"/>
        </w:rPr>
        <w:t xml:space="preserve">CONSENTIMIENTO INFORMADO – INYECCIONES DE BELLAFILL</w:t>
      </w:r>
      <w:r w:rsidDel="00000000" w:rsidR="00000000" w:rsidRPr="00000000">
        <w:rPr>
          <w:rtl w:val="0"/>
        </w:rPr>
      </w:r>
    </w:p>
    <w:p w:rsidR="00000000" w:rsidDel="00000000" w:rsidP="00000000" w:rsidRDefault="00000000" w:rsidRPr="00000000" w14:paraId="00000004">
      <w:pPr>
        <w:spacing w:line="240" w:lineRule="auto"/>
        <w:ind w:left="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5">
      <w:pPr>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INTRODUCCIÓN</w:t>
      </w:r>
    </w:p>
    <w:p w:rsidR="00000000" w:rsidDel="00000000" w:rsidP="00000000" w:rsidRDefault="00000000" w:rsidRPr="00000000" w14:paraId="00000006">
      <w:pPr>
        <w:ind w:left="0" w:firstLine="0"/>
        <w:jc w:val="both"/>
        <w:rPr>
          <w:rFonts w:ascii="Calibri" w:cs="Calibri" w:eastAsia="Calibri" w:hAnsi="Calibri"/>
        </w:rPr>
      </w:pPr>
      <w:r w:rsidDel="00000000" w:rsidR="00000000" w:rsidRPr="00000000">
        <w:rPr>
          <w:rFonts w:ascii="Calibri" w:cs="Calibri" w:eastAsia="Calibri" w:hAnsi="Calibri"/>
          <w:rtl w:val="0"/>
        </w:rPr>
        <w:t xml:space="preserve">Bellafill es un relleno dérmico aprobado por la FDA hecho de microesferas estériles de polimetilmetacrilato (PMMA) en un portador de gel de colágeno bovino purificado que proporciona una corrección inmediata y duradera. Este consentimiento describe la información y los riesgos asociados con Bellafill cuando se usa para el volumen y contorno facial, y para la mejora cosmética de cicatrices atróficas en la cara en pacientes mayores de 21 años. Bellafill contiene microesferas de PMMA no absorbibles. La implantación es permanente y no se revertirá sin eliminación física.</w:t>
      </w:r>
    </w:p>
    <w:p w:rsidR="00000000" w:rsidDel="00000000" w:rsidP="00000000" w:rsidRDefault="00000000" w:rsidRPr="00000000" w14:paraId="00000007">
      <w:pPr>
        <w:ind w:left="0" w:firstLine="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8">
      <w:pPr>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PRUEBA DE PIEL</w:t>
      </w:r>
    </w:p>
    <w:p w:rsidR="00000000" w:rsidDel="00000000" w:rsidP="00000000" w:rsidRDefault="00000000" w:rsidRPr="00000000" w14:paraId="00000009">
      <w:pPr>
        <w:ind w:left="0" w:firstLine="0"/>
        <w:jc w:val="both"/>
        <w:rPr>
          <w:rFonts w:ascii="Calibri" w:cs="Calibri" w:eastAsia="Calibri" w:hAnsi="Calibri"/>
        </w:rPr>
      </w:pPr>
      <w:r w:rsidDel="00000000" w:rsidR="00000000" w:rsidRPr="00000000">
        <w:rPr>
          <w:rFonts w:ascii="Calibri" w:cs="Calibri" w:eastAsia="Calibri" w:hAnsi="Calibri"/>
          <w:rtl w:val="0"/>
        </w:rPr>
        <w:t xml:space="preserve">Al menos dos días antes de su primer tratamiento, recibirá una "Prueba de piel Bellafill" para confirmar que no es sensible al colágeno bovino contenido en Bellafill. Durante esta prueba de piel, se inyectará una cantidad muy pequeña de colágeno bovino (0,1 cc) debajo de la piel de su antebrazo. Debe observar el sitio de la prueba de piel diariamente durante el período de prueba y notificar inmediatamente a su proveedor si observa síntomas consistentes con una respuesta positiva. Una respuesta positiva consiste en enrojecimiento de cualquier grado, induración, sensibilidad e hinchazón, con o sin picazón. Informe a su proveedor si nota cualquier otro síntoma sistémico.</w:t>
      </w:r>
      <w:r w:rsidDel="00000000" w:rsidR="00000000" w:rsidRPr="00000000">
        <w:rPr>
          <w:rtl w:val="0"/>
        </w:rPr>
      </w:r>
    </w:p>
    <w:p w:rsidR="00000000" w:rsidDel="00000000" w:rsidP="00000000" w:rsidRDefault="00000000" w:rsidRPr="00000000" w14:paraId="0000000A">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EFECTOS SECUNDARIOS Y RIESGOS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40" w:lineRule="auto"/>
        <w:ind w:left="0" w:firstLine="0"/>
        <w:jc w:val="both"/>
        <w:rPr>
          <w:rFonts w:ascii="Calibri" w:cs="Calibri" w:eastAsia="Calibri" w:hAnsi="Calibri"/>
        </w:rPr>
      </w:pPr>
      <w:r w:rsidDel="00000000" w:rsidR="00000000" w:rsidRPr="00000000">
        <w:rPr>
          <w:rFonts w:ascii="Calibri" w:cs="Calibri" w:eastAsia="Calibri" w:hAnsi="Calibri"/>
          <w:rtl w:val="0"/>
        </w:rPr>
        <w:t xml:space="preserve">Cada procedimiento implica cierta cantidad de riesgo, y es importante que comprenda los riesgos involucrados. La elección de un individuo de someterse a este procedimiento se basa en la comparación del riesgo con el beneficio potencial. Aunque la mayoría de los pacientes no experimentan las siguientes complicaciones, debe discutirlas con su proveedor para asegurarse de comprender los riesgos, las complicaciones potenciales y las consecuencias de las inyecciones de Bellafill.</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386" w:top="1260" w:left="1440" w:right="1440" w:header="720" w:footer="720"/>
          <w:pgNumType w:start="1"/>
        </w:sect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Dolor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Nódulos </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Prurito </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Rojez </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Reacción alérgica</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Moretones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Eritema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Hinchazón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Cicatrización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Corrección incompleta</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Calor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Infección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Decoloración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Sangrado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Fonts w:ascii="Calibri" w:cs="Calibri" w:eastAsia="Calibri" w:hAnsi="Calibri"/>
          <w:b w:val="1"/>
          <w:rtl w:val="0"/>
        </w:rPr>
        <w:t xml:space="preserve">Irregularidad en la textura</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sectPr>
          <w:type w:val="continuous"/>
          <w:pgSz w:h="15840" w:w="12240" w:orient="portrait"/>
          <w:pgMar w:bottom="1386" w:top="1260" w:left="1440" w:right="1440" w:header="720" w:footer="720"/>
          <w:cols w:equalWidth="0" w:num="3">
            <w:col w:space="720" w:w="2640"/>
            <w:col w:space="720" w:w="2640"/>
            <w:col w:space="0" w:w="2640"/>
          </w:cols>
        </w:sectPr>
      </w:pPr>
      <w:r w:rsidDel="00000000" w:rsidR="00000000" w:rsidRPr="00000000">
        <w:rPr>
          <w:rFonts w:ascii="Calibri" w:cs="Calibri" w:eastAsia="Calibri" w:hAnsi="Calibri"/>
          <w:b w:val="1"/>
          <w:rtl w:val="0"/>
        </w:rPr>
        <w:t xml:space="preserve">Ceguera</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240" w:lineRule="auto"/>
        <w:ind w:left="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CONTRAINDICACIONES</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Estoy de acuerdo con las siguientes declaraciones:</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No tengo antecedentes de hipersensibilidad a ninguno de los componentes de la formulación.</w:t>
      </w:r>
    </w:p>
    <w:p w:rsidR="00000000" w:rsidDel="00000000" w:rsidP="00000000" w:rsidRDefault="00000000" w:rsidRPr="00000000" w14:paraId="00000022">
      <w:pPr>
        <w:numPr>
          <w:ilvl w:val="1"/>
          <w:numId w:val="1"/>
        </w:numPr>
        <w:pBdr>
          <w:top w:space="0" w:sz="0" w:val="nil"/>
          <w:left w:space="0" w:sz="0" w:val="nil"/>
          <w:bottom w:space="0" w:sz="0" w:val="nil"/>
          <w:right w:space="0" w:sz="0" w:val="nil"/>
          <w:between w:space="0" w:sz="0" w:val="nil"/>
        </w:pBdr>
        <w:spacing w:line="240" w:lineRule="auto"/>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Ingredientes activos: polimetilmetacrilato, colágeno bovino</w:t>
      </w:r>
    </w:p>
    <w:p w:rsidR="00000000" w:rsidDel="00000000" w:rsidP="00000000" w:rsidRDefault="00000000" w:rsidRPr="00000000" w14:paraId="00000023">
      <w:pPr>
        <w:numPr>
          <w:ilvl w:val="1"/>
          <w:numId w:val="1"/>
        </w:numPr>
        <w:pBdr>
          <w:top w:space="0" w:sz="0" w:val="nil"/>
          <w:left w:space="0" w:sz="0" w:val="nil"/>
          <w:bottom w:space="0" w:sz="0" w:val="nil"/>
          <w:right w:space="0" w:sz="0" w:val="nil"/>
          <w:between w:space="0" w:sz="0" w:val="nil"/>
        </w:pBdr>
        <w:spacing w:line="240" w:lineRule="auto"/>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Ingredientes inactivos: lidocaína, tampón fosfato, cloruro de sodio o agua (USP).</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No tengo antecedentes de anafilaxia o múltiples alergias graves.</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No tengo infecciones activas en el sitio de la inyección.</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No tengo antecedentes de queloides ou cicatrizes hipertróficas.</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Las siguientes son consideraciones importantes de tratamiento que debes discutir con nosotros y entender para ayudar a evitar resultados insatisfactorios y complicaciones. Informaré a mi proveedor antes del tratamiento si alguna de las siguientes afirmaciones es verdadera:</w:t>
      </w:r>
    </w:p>
    <w:p w:rsidR="00000000" w:rsidDel="00000000" w:rsidP="00000000" w:rsidRDefault="00000000" w:rsidRPr="00000000" w14:paraId="00000029">
      <w:pPr>
        <w:numPr>
          <w:ilvl w:val="0"/>
          <w:numId w:val="2"/>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Tengo antecedentes de sangrado o moretones excesivos.</w:t>
      </w:r>
    </w:p>
    <w:p w:rsidR="00000000" w:rsidDel="00000000" w:rsidP="00000000" w:rsidRDefault="00000000" w:rsidRPr="00000000" w14:paraId="0000002A">
      <w:pPr>
        <w:numPr>
          <w:ilvl w:val="0"/>
          <w:numId w:val="2"/>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Estoy recibiendo terapia antiplaquetaria o anticoagulante, tomando aspirina, rivaroxabán (Xarelto), dabigatrán (Pradaxa), apixabán (Eliquis), edoxabán (Lixiana), heparina o cualquier otro medicamento (AINE: Advil, Motrin, Nuprin, Aleve, Excedrin, Bayer, Bufferin, Asper Gum, Alka-Seltzer, Pepto-Bismol, Maalox, Kaopectate, Advil PM, Alka-Seltzer plus, que contenga ibuprofeno, aspirina, naproxeno u otros medicamentos relacionados) o suplementos (vitamina E, ginkgo biloba, ginseng, hierba de San Juan, Omega 3 / Aceite de pescado) que previenen o ralentizan la coagulación de tu sangre.</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Estoy amamantando o planeo amamantar.</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Estoy embarazada o </w:t>
      </w:r>
      <w:r w:rsidDel="00000000" w:rsidR="00000000" w:rsidRPr="00000000">
        <w:rPr>
          <w:rFonts w:ascii="Calibri" w:cs="Calibri" w:eastAsia="Calibri" w:hAnsi="Calibri"/>
          <w:rtl w:val="0"/>
        </w:rPr>
        <w:t xml:space="preserve">planeo</w:t>
      </w:r>
      <w:r w:rsidDel="00000000" w:rsidR="00000000" w:rsidRPr="00000000">
        <w:rPr>
          <w:rFonts w:ascii="Calibri" w:cs="Calibri" w:eastAsia="Calibri" w:hAnsi="Calibri"/>
          <w:rtl w:val="0"/>
        </w:rPr>
        <w:t xml:space="preserve"> quedar embarazada.</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RESPONSABILIDADES FINANCIERAS</w:t>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El costo de los tratamientos de inyección de Bellafill puede involucrar varios cargos. Esto incluiría tratamientos repetidos. Los costos adicionales del tratamiento médico serían tu responsabilidad en caso de que se desarrollen complicaciones a partir del tratamiento con inyección de Bellafill.</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RIESGO A LARGO PLAZO</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Entiendo que los riesgos de las inyecciones de Bellafill pueden no ser completamente conocidos. La información presentada se basa en estudios recientes realizados durante un período de tiempo relativamente corto. Aunque se considera seguro, Portrait y su personal no son responsables de ningún riesgo de tratamiento con inyección de Bellafill que aún no se haya descubierto o que sea comúnmente conocido.</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40" w:lineRule="auto"/>
        <w:ind w:left="0" w:hanging="2"/>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RESULTADOS INSATISFACTORIOS</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Entiendo que el grado real de mejora no se puede predecir ni garantizar. Además, entiendo que el efecto disminuirá gradualmente y que pueden ser necesarios tratamientos adicionales para mantener el efecto deseado.</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40" w:lineRule="auto"/>
        <w:ind w:left="0" w:hanging="2"/>
        <w:jc w:val="both"/>
        <w:rPr>
          <w:rFonts w:ascii="Calibri" w:cs="Calibri" w:eastAsia="Calibri" w:hAnsi="Calibri"/>
        </w:rPr>
      </w:pPr>
      <w:r w:rsidDel="00000000" w:rsidR="00000000" w:rsidRPr="00000000">
        <w:rPr>
          <w:rFonts w:ascii="Calibri" w:cs="Calibri" w:eastAsia="Calibri" w:hAnsi="Calibri"/>
          <w:rtl w:val="0"/>
        </w:rPr>
        <w:t xml:space="preserve">Entiendo lo anterior y se me han explicado los riesgos, beneficios y alternativas, y he tenido la oportunidad de hacer preguntas. No se han hecho garantías sobre los resultados.</w:t>
      </w:r>
      <w:r w:rsidDel="00000000" w:rsidR="00000000" w:rsidRPr="00000000">
        <w:rPr>
          <w:rtl w:val="0"/>
        </w:rPr>
      </w:r>
    </w:p>
    <w:p w:rsidR="00000000" w:rsidDel="00000000" w:rsidP="00000000" w:rsidRDefault="00000000" w:rsidRPr="00000000" w14:paraId="00000038">
      <w:pPr>
        <w:tabs>
          <w:tab w:val="left" w:leader="none" w:pos="-720"/>
          <w:tab w:val="left" w:leader="none" w:pos="0"/>
        </w:tabs>
        <w:ind w:firstLine="0"/>
        <w:rPr>
          <w:rFonts w:ascii="Calibri" w:cs="Calibri" w:eastAsia="Calibri" w:hAnsi="Calibri"/>
        </w:rPr>
      </w:pPr>
      <w:r w:rsidDel="00000000" w:rsidR="00000000" w:rsidRPr="00000000">
        <w:rPr>
          <w:rtl w:val="0"/>
        </w:rPr>
      </w:r>
    </w:p>
    <w:p w:rsidR="00000000" w:rsidDel="00000000" w:rsidP="00000000" w:rsidRDefault="00000000" w:rsidRPr="00000000" w14:paraId="00000039">
      <w:pPr>
        <w:tabs>
          <w:tab w:val="left" w:leader="none" w:pos="-720"/>
          <w:tab w:val="left" w:leader="none" w:pos="0"/>
        </w:tabs>
        <w:ind w:firstLine="0"/>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CONSENTIMIENTO:</w:t>
      </w:r>
    </w:p>
    <w:p w:rsidR="00000000" w:rsidDel="00000000" w:rsidP="00000000" w:rsidRDefault="00000000" w:rsidRPr="00000000" w14:paraId="0000003A">
      <w:pPr>
        <w:tabs>
          <w:tab w:val="left" w:leader="none" w:pos="-720"/>
          <w:tab w:val="left" w:leader="none" w:pos="0"/>
        </w:tabs>
        <w:ind w:firstLine="0"/>
        <w:jc w:val="both"/>
        <w:rPr>
          <w:rFonts w:ascii="Calibri" w:cs="Calibri" w:eastAsia="Calibri" w:hAnsi="Calibri"/>
          <w:b w:val="1"/>
        </w:rPr>
      </w:pPr>
      <w:r w:rsidDel="00000000" w:rsidR="00000000" w:rsidRPr="00000000">
        <w:rPr>
          <w:rFonts w:ascii="Calibri" w:cs="Calibri" w:eastAsia="Calibri" w:hAnsi="Calibri"/>
          <w:b w:val="1"/>
          <w:rtl w:val="0"/>
        </w:rPr>
        <w:t xml:space="preserve">Puedo entender este documento en español. Comprendo que no someterme a este procedimiento es una opción. Todas mis preguntas y preocupaciones han sido abordadas satisfactoriamente. Entiendo que mi proveedor y todo el equipo de atención están disponibles para mí en caso de que surjan preocupaciones después de recibir mi tratamiento. Seguiré todas las instrucciones posteriores al cuidado. También informaré a mi proveedor si se producen cambios en mi historial médico.</w:t>
      </w:r>
    </w:p>
    <w:p w:rsidR="00000000" w:rsidDel="00000000" w:rsidP="00000000" w:rsidRDefault="00000000" w:rsidRPr="00000000" w14:paraId="0000003B">
      <w:pPr>
        <w:tabs>
          <w:tab w:val="left" w:leader="none" w:pos="-720"/>
          <w:tab w:val="left" w:leader="none" w:pos="0"/>
        </w:tabs>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C">
      <w:pPr>
        <w:tabs>
          <w:tab w:val="left" w:leader="none" w:pos="-720"/>
          <w:tab w:val="left" w:leader="none" w:pos="0"/>
        </w:tabs>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D">
      <w:pPr>
        <w:spacing w:after="160" w:line="259" w:lineRule="auto"/>
        <w:ind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Nombre: ____________________________________________  </w:t>
      </w:r>
    </w:p>
    <w:p w:rsidR="00000000" w:rsidDel="00000000" w:rsidP="00000000" w:rsidRDefault="00000000" w:rsidRPr="00000000" w14:paraId="0000003E">
      <w:pPr>
        <w:spacing w:after="160" w:line="259" w:lineRule="auto"/>
        <w:ind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spacing w:after="160" w:line="259" w:lineRule="auto"/>
        <w:ind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Firma:_________________________________________ Fecha:________________ </w:t>
      </w:r>
    </w:p>
    <w:p w:rsidR="00000000" w:rsidDel="00000000" w:rsidP="00000000" w:rsidRDefault="00000000" w:rsidRPr="00000000" w14:paraId="00000040">
      <w:pPr>
        <w:tabs>
          <w:tab w:val="left" w:leader="none" w:pos="-720"/>
          <w:tab w:val="left" w:leader="none" w:pos="0"/>
        </w:tabs>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1">
      <w:pPr>
        <w:tabs>
          <w:tab w:val="left" w:leader="none" w:pos="-720"/>
          <w:tab w:val="left" w:leader="none" w:pos="0"/>
        </w:tabs>
        <w:ind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2">
      <w:pPr>
        <w:tabs>
          <w:tab w:val="left" w:leader="none" w:pos="-720"/>
          <w:tab w:val="left" w:leader="none" w:pos="0"/>
        </w:tabs>
        <w:ind w:firstLine="0"/>
        <w:rPr>
          <w:rFonts w:ascii="Inter" w:cs="Inter" w:eastAsia="Inter" w:hAnsi="Inter"/>
          <w:sz w:val="13"/>
          <w:szCs w:val="13"/>
        </w:rPr>
      </w:pPr>
      <w:r w:rsidDel="00000000" w:rsidR="00000000" w:rsidRPr="00000000">
        <w:rPr>
          <w:rFonts w:ascii="Inter" w:cs="Inter" w:eastAsia="Inter" w:hAnsi="Inter"/>
          <w:sz w:val="13"/>
          <w:szCs w:val="13"/>
          <w:rtl w:val="0"/>
        </w:rPr>
        <w:t xml:space="preserve">*Portrait Health Inc. y sus prácticas médicas gestionadas, incluyendo DermDocs, PC, Portrait Health Care, PLLC y Portrait Health Care New Jersey, PC, trabajan en estrecha colaboración con enfermeras y asistentes médicos para proporcionar servicios a pacientes compartidos. Esto incluye proporcionar entidades dirigidas por enfermeras y asistentes médicos con una amplia gama de servicios de apoyo administrativo y clínico de acuerdo con las normas de la industria y las leyes y regulaciones aplicables.</w:t>
      </w:r>
    </w:p>
    <w:p w:rsidR="00000000" w:rsidDel="00000000" w:rsidP="00000000" w:rsidRDefault="00000000" w:rsidRPr="00000000" w14:paraId="00000043">
      <w:pPr>
        <w:spacing w:after="160" w:line="259" w:lineRule="auto"/>
        <w:ind w:firstLine="0"/>
        <w:rPr>
          <w:rFonts w:ascii="Calibri" w:cs="Calibri" w:eastAsia="Calibri" w:hAnsi="Calibri"/>
          <w:b w:val="1"/>
          <w:u w:val="single"/>
        </w:rPr>
      </w:pPr>
      <w:r w:rsidDel="00000000" w:rsidR="00000000" w:rsidRPr="00000000">
        <w:rPr>
          <w:rtl w:val="0"/>
        </w:rPr>
      </w:r>
    </w:p>
    <w:sectPr>
      <w:type w:val="continuous"/>
      <w:pgSz w:h="15840" w:w="12240" w:orient="portrait"/>
      <w:pgMar w:bottom="1386" w:top="126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Inter">
    <w:embedRegular w:fontKey="{00000000-0000-0000-0000-000000000000}" r:id="rId1" w:subsetted="0"/>
    <w:embedBold w:fontKey="{00000000-0000-0000-0000-000000000000}" r:id="rId2" w:subsetted="0"/>
  </w:font>
  <w:font w:name="Source Code Pr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bl>
    <w:tblPr>
      <w:tblStyle w:val="Table1"/>
      <w:tblW w:w="1111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0"/>
      <w:gridCol w:w="4215"/>
      <w:gridCol w:w="3510"/>
      <w:tblGridChange w:id="0">
        <w:tblGrid>
          <w:gridCol w:w="3390"/>
          <w:gridCol w:w="4215"/>
          <w:gridCol w:w="3510"/>
        </w:tblGrid>
      </w:tblGridChange>
    </w:tblGrid>
    <w:tr>
      <w:trPr>
        <w:cantSplit w:val="0"/>
        <w:trHeight w:val="1637" w:hRule="atLeast"/>
        <w:tblHeader w:val="0"/>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ind w:left="0" w:hanging="2"/>
            <w:rPr>
              <w:b w:val="1"/>
              <w:color w:val="000000"/>
              <w:sz w:val="20"/>
              <w:szCs w:val="20"/>
            </w:rPr>
          </w:pPr>
          <w:r w:rsidDel="00000000" w:rsidR="00000000" w:rsidRPr="00000000">
            <w:rPr>
              <w:rtl w:val="0"/>
            </w:rPr>
          </w:r>
        </w:p>
        <w:p w:rsidR="00000000" w:rsidDel="00000000" w:rsidP="00000000" w:rsidRDefault="00000000" w:rsidRPr="00000000" w14:paraId="00000047">
          <w:pPr>
            <w:spacing w:line="360" w:lineRule="auto"/>
            <w:ind w:left="-15" w:firstLine="0"/>
            <w:rPr>
              <w:color w:val="000000"/>
              <w:sz w:val="20"/>
              <w:szCs w:val="20"/>
            </w:rPr>
          </w:pPr>
          <w:r w:rsidDel="00000000" w:rsidR="00000000" w:rsidRPr="00000000">
            <w:rPr>
              <w:rFonts w:ascii="Source Code Pro" w:cs="Source Code Pro" w:eastAsia="Source Code Pro" w:hAnsi="Source Code Pro"/>
              <w:color w:val="424242"/>
              <w:sz w:val="20"/>
              <w:szCs w:val="20"/>
            </w:rPr>
            <w:drawing>
              <wp:inline distB="114300" distT="114300" distL="114300" distR="114300">
                <wp:extent cx="2000250" cy="520700"/>
                <wp:effectExtent b="0" l="0" r="0" t="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00250" cy="5207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680"/>
              <w:tab w:val="right" w:leader="none" w:pos="9360"/>
            </w:tabs>
            <w:ind w:left="1" w:hanging="3"/>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49">
          <w:pPr>
            <w:tabs>
              <w:tab w:val="center" w:leader="none" w:pos="4680"/>
              <w:tab w:val="right" w:leader="none" w:pos="9360"/>
            </w:tabs>
            <w:ind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CONSENTIMIENTO INFORMADO</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680"/>
              <w:tab w:val="right" w:leader="none" w:pos="9360"/>
            </w:tabs>
            <w:ind w:left="1" w:hanging="3"/>
            <w:jc w:val="center"/>
            <w:rPr>
              <w:rFonts w:ascii="Calibri" w:cs="Calibri" w:eastAsia="Calibri" w:hAnsi="Calibri"/>
              <w:b w:val="1"/>
            </w:rPr>
          </w:pPr>
          <w:r w:rsidDel="00000000" w:rsidR="00000000" w:rsidRPr="00000000">
            <w:rPr>
              <w:rFonts w:ascii="Calibri" w:cs="Calibri" w:eastAsia="Calibri" w:hAnsi="Calibri"/>
              <w:b w:val="1"/>
              <w:rtl w:val="0"/>
            </w:rPr>
            <w:t xml:space="preserve">BELLAFILL</w:t>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680"/>
              <w:tab w:val="right" w:leader="none" w:pos="9360"/>
            </w:tabs>
            <w:ind w:left="1" w:hanging="3"/>
            <w:jc w:val="center"/>
            <w:rPr>
              <w:rFonts w:ascii="Calibri" w:cs="Calibri" w:eastAsia="Calibri" w:hAnsi="Calibri"/>
              <w:b w:val="1"/>
            </w:rPr>
          </w:pPr>
          <w:r w:rsidDel="00000000" w:rsidR="00000000" w:rsidRPr="00000000">
            <w:rPr>
              <w:rFonts w:ascii="Calibri" w:cs="Calibri" w:eastAsia="Calibri" w:hAnsi="Calibri"/>
              <w:b w:val="1"/>
              <w:rtl w:val="0"/>
            </w:rPr>
            <w:t xml:space="preserve">(POLIMETILMETACRILATO CON COLÁGENO BOVINO)</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680"/>
              <w:tab w:val="right" w:leader="none" w:pos="9360"/>
            </w:tabs>
            <w:ind w:left="1" w:hanging="3"/>
            <w:jc w:val="cente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04D">
          <w:pPr>
            <w:tabs>
              <w:tab w:val="center" w:leader="none" w:pos="4680"/>
              <w:tab w:val="right" w:leader="none" w:pos="9360"/>
              <w:tab w:val="center" w:leader="none" w:pos="5040"/>
              <w:tab w:val="right" w:leader="none" w:pos="10080"/>
            </w:tabs>
            <w:ind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REVIEWED/REVISED:</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rPr>
              <w:b w:val="1"/>
              <w:sz w:val="20"/>
              <w:szCs w:val="2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REVIEWED AND REVISED:</w:t>
          </w:r>
          <w:r w:rsidDel="00000000" w:rsidR="00000000" w:rsidRPr="00000000">
            <w:rPr>
              <w:rFonts w:ascii="Calibri" w:cs="Calibri" w:eastAsia="Calibri" w:hAnsi="Calibri"/>
              <w:sz w:val="20"/>
              <w:szCs w:val="20"/>
              <w:rtl w:val="0"/>
            </w:rPr>
            <w:t xml:space="preserve"> 4/2022</w:t>
          </w:r>
        </w:p>
      </w:tc>
    </w:tr>
    <w:tr>
      <w:trPr>
        <w:cantSplit w:val="0"/>
        <w:trHeight w:val="90" w:hRule="atLeast"/>
        <w:tblHeader w:val="0"/>
      </w:trPr>
      <w:tc>
        <w:tcPr/>
        <w:p w:rsidR="00000000" w:rsidDel="00000000" w:rsidP="00000000" w:rsidRDefault="00000000" w:rsidRPr="00000000" w14:paraId="00000050">
          <w:pPr>
            <w:ind w:hanging="2"/>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Portrait Spa and Concierge Locations</w:t>
          </w:r>
        </w:p>
      </w:tc>
      <w:tc>
        <w:tcPr/>
        <w:p w:rsidR="00000000" w:rsidDel="00000000" w:rsidP="00000000" w:rsidRDefault="00000000" w:rsidRPr="00000000" w14:paraId="00000051">
          <w:pPr>
            <w:tabs>
              <w:tab w:val="left" w:leader="none" w:pos="2936"/>
            </w:tabs>
            <w:ind w:left="0" w:hanging="2"/>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Registered Nurse, Nurse Practitioner and Physician Assistant Guidelines</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Medical Director:</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680"/>
              <w:tab w:val="right" w:leader="none" w:pos="9360"/>
              <w:tab w:val="center" w:leader="none" w:pos="5040"/>
              <w:tab w:val="right" w:leader="none" w:pos="10080"/>
            </w:tabs>
            <w:ind w:left="0" w:hanging="2"/>
            <w:jc w:val="center"/>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Dr. Patrick Blake, MD</w:t>
          </w:r>
        </w:p>
      </w:tc>
    </w:tr>
  </w:tbl>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B1351"/>
    <w:pPr>
      <w:suppressAutoHyphens w:val="1"/>
      <w:spacing w:line="1" w:lineRule="atLeast"/>
      <w:ind w:left="-1" w:leftChars="-1" w:hanging="1" w:hangingChars="1"/>
      <w:textDirection w:val="btLr"/>
      <w:textAlignment w:val="top"/>
      <w:outlineLvl w:val="0"/>
    </w:pPr>
    <w:rPr>
      <w:rFonts w:ascii="Times New Roman" w:cs="Times New Roman" w:eastAsia="Times New Roman" w:hAnsi="Times New Roman"/>
      <w:position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749D9"/>
    <w:pPr>
      <w:ind w:left="720"/>
      <w:contextualSpacing w:val="1"/>
    </w:pPr>
  </w:style>
  <w:style w:type="paragraph" w:styleId="Header">
    <w:name w:val="header"/>
    <w:basedOn w:val="Normal"/>
    <w:link w:val="HeaderChar"/>
    <w:uiPriority w:val="99"/>
    <w:unhideWhenUsed w:val="1"/>
    <w:rsid w:val="006B532E"/>
    <w:pPr>
      <w:tabs>
        <w:tab w:val="center" w:pos="4680"/>
        <w:tab w:val="right" w:pos="9360"/>
      </w:tabs>
      <w:spacing w:line="240" w:lineRule="auto"/>
    </w:pPr>
  </w:style>
  <w:style w:type="character" w:styleId="HeaderChar" w:customStyle="1">
    <w:name w:val="Header Char"/>
    <w:basedOn w:val="DefaultParagraphFont"/>
    <w:link w:val="Header"/>
    <w:uiPriority w:val="99"/>
    <w:rsid w:val="006B532E"/>
    <w:rPr>
      <w:rFonts w:ascii="Times New Roman" w:cs="Times New Roman" w:eastAsia="Times New Roman" w:hAnsi="Times New Roman"/>
      <w:position w:val="-1"/>
    </w:rPr>
  </w:style>
  <w:style w:type="paragraph" w:styleId="Footer">
    <w:name w:val="footer"/>
    <w:basedOn w:val="Normal"/>
    <w:link w:val="FooterChar"/>
    <w:uiPriority w:val="99"/>
    <w:unhideWhenUsed w:val="1"/>
    <w:rsid w:val="006B532E"/>
    <w:pPr>
      <w:tabs>
        <w:tab w:val="center" w:pos="4680"/>
        <w:tab w:val="right" w:pos="9360"/>
      </w:tabs>
      <w:spacing w:line="240" w:lineRule="auto"/>
    </w:pPr>
  </w:style>
  <w:style w:type="character" w:styleId="FooterChar" w:customStyle="1">
    <w:name w:val="Footer Char"/>
    <w:basedOn w:val="DefaultParagraphFont"/>
    <w:link w:val="Footer"/>
    <w:uiPriority w:val="99"/>
    <w:rsid w:val="006B532E"/>
    <w:rPr>
      <w:rFonts w:ascii="Times New Roman" w:cs="Times New Roman" w:eastAsia="Times New Roman" w:hAnsi="Times New Roman"/>
      <w:position w:val="-1"/>
    </w:rPr>
  </w:style>
  <w:style w:type="paragraph" w:styleId="NormalWeb">
    <w:name w:val="Normal (Web)"/>
    <w:basedOn w:val="Normal"/>
    <w:uiPriority w:val="99"/>
    <w:unhideWhenUsed w:val="1"/>
    <w:rsid w:val="00543671"/>
    <w:pPr>
      <w:suppressAutoHyphens w:val="0"/>
      <w:spacing w:after="100" w:afterAutospacing="1" w:before="100" w:beforeAutospacing="1" w:line="240" w:lineRule="auto"/>
      <w:ind w:left="0" w:leftChars="0" w:firstLine="0" w:firstLineChars="0"/>
      <w:textDirection w:val="lrTb"/>
      <w:textAlignment w:val="auto"/>
      <w:outlineLvl w:val="9"/>
    </w:pPr>
    <w:rPr>
      <w:position w:val="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SourceCodePro-regular.ttf"/><Relationship Id="rId4" Type="http://schemas.openxmlformats.org/officeDocument/2006/relationships/font" Target="fonts/SourceCodePro-bold.ttf"/><Relationship Id="rId5" Type="http://schemas.openxmlformats.org/officeDocument/2006/relationships/font" Target="fonts/SourceCodePro-italic.ttf"/><Relationship Id="rId6" Type="http://schemas.openxmlformats.org/officeDocument/2006/relationships/font" Target="fonts/SourceCodePr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idcqEoV2IGfHZXhzRf/9SgyuDA==">CgMxLjA4AHIhMUxFMkFtWmhJTkNVdnJyR1Q3dTJoMWpFRjhQbHhoX0VR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2021-03-13T02:17:00Z</dcterms:created>
  <dc:creator>Paolo Parodi (Stu)</dc:creator>
</cp:coreProperties>
</file>